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FE439F" w:rsidTr="00FE439F">
        <w:trPr>
          <w:gridAfter w:val="1"/>
          <w:wAfter w:w="105" w:type="dxa"/>
          <w:trHeight w:val="2131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4574BD" w:rsidRPr="00FE439F" w:rsidTr="00FE439F">
              <w:trPr>
                <w:trHeight w:val="2556"/>
              </w:trPr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3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1384"/>
                    <w:gridCol w:w="49"/>
                    <w:gridCol w:w="7735"/>
                    <w:gridCol w:w="108"/>
                  </w:tblGrid>
                  <w:tr w:rsidR="00FE439F" w:rsidRPr="00FE439F" w:rsidTr="00FE439F">
                    <w:trPr>
                      <w:gridBefore w:val="1"/>
                      <w:wBefore w:w="108" w:type="dxa"/>
                    </w:trPr>
                    <w:tc>
                      <w:tcPr>
                        <w:tcW w:w="1384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FE439F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E189" wp14:editId="513F1385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  <w:tr w:rsidR="00FE439F" w:rsidRPr="00FE439F" w:rsidTr="00FE439F">
                    <w:trPr>
                      <w:gridAfter w:val="1"/>
                      <w:wAfter w:w="108" w:type="dxa"/>
                    </w:trPr>
                    <w:tc>
                      <w:tcPr>
                        <w:tcW w:w="1541" w:type="dxa"/>
                        <w:gridSpan w:val="3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7735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tbl>
                  <w:tblPr>
                    <w:tblW w:w="92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1"/>
                    <w:gridCol w:w="9025"/>
                  </w:tblGrid>
                  <w:tr w:rsidR="00FE439F" w:rsidRPr="00FE439F" w:rsidTr="00FE439F">
                    <w:tc>
                      <w:tcPr>
                        <w:tcW w:w="251" w:type="dxa"/>
                        <w:shd w:val="clear" w:color="auto" w:fill="auto"/>
                      </w:tcPr>
                      <w:p w:rsidR="00FE439F" w:rsidRPr="00FE439F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9025" w:type="dxa"/>
                        <w:shd w:val="clear" w:color="auto" w:fill="auto"/>
                      </w:tcPr>
                      <w:p w:rsidR="00FE439F" w:rsidRPr="00554ACC" w:rsidRDefault="00FE439F" w:rsidP="00FE439F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ind w:left="-261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</w:rPr>
                          <w:t xml:space="preserve"> 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FE439F" w:rsidRPr="00FE439F" w:rsidRDefault="00FE439F" w:rsidP="00FE439F">
                        <w:pPr>
                          <w:tabs>
                            <w:tab w:val="left" w:pos="175"/>
                          </w:tabs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E439F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Сибирский университет потребительской кооперации»</w:t>
                        </w:r>
                      </w:p>
                    </w:tc>
                  </w:tr>
                </w:tbl>
                <w:p w:rsidR="004574BD" w:rsidRPr="00FE439F" w:rsidRDefault="004574BD" w:rsidP="00FE439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FE439F" w:rsidRDefault="004574BD" w:rsidP="00FE439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FE439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1B14A8" w:rsidP="00D44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83BE870" wp14:editId="1D50C6B7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D446E4" w:rsidRPr="00D446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28.05.2025 г.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1371A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ТЕХНОЛОГИЧЕСКАЯ</w:t>
                  </w:r>
                </w:p>
                <w:p w:rsidR="004574BD" w:rsidRPr="004574BD" w:rsidRDefault="00F1371A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(ПРОЕКТНО-ТЕХНОЛОГИЧЕСКАЯ)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F137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89415B" w:rsidRPr="004574BD" w:rsidRDefault="0089415B" w:rsidP="00F137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9415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2023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F966A9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20F4" w:rsidRDefault="005920F4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06AC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554A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Pr="004574BD" w:rsidRDefault="00E159BD" w:rsidP="00F1371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137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Технологическая (проектно-технологическая)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е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рального государственного образовательного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</w:t>
            </w:r>
            <w:r w:rsidR="00D06A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6ACF" w:rsidRDefault="00D06ACF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F1371A" w:rsidRDefault="00F1371A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F1371A">
              <w:rPr>
                <w:rFonts w:ascii="Times New Roman" w:eastAsia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преподаватель (практик) кафедры менеджмента</w:t>
            </w: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AC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0264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D446E4" w:rsidRPr="00D446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28.05.2025 г. № 9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5920F4" w:rsidRDefault="005920F4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proofErr w:type="gramEnd"/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F1371A">
        <w:rPr>
          <w:rFonts w:ascii="Times New Roman" w:hAnsi="Times New Roman" w:cs="Times New Roman"/>
          <w:color w:val="000000"/>
          <w:sz w:val="28"/>
          <w:szCs w:val="28"/>
        </w:rPr>
        <w:t>технологическая</w:t>
      </w:r>
      <w:proofErr w:type="gramEnd"/>
      <w:r w:rsidR="00F1371A">
        <w:rPr>
          <w:rFonts w:ascii="Times New Roman" w:hAnsi="Times New Roman" w:cs="Times New Roman"/>
          <w:color w:val="000000"/>
          <w:sz w:val="28"/>
          <w:szCs w:val="28"/>
        </w:rPr>
        <w:t xml:space="preserve"> (проектно-технологическая)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80CA8">
        <w:rPr>
          <w:rFonts w:ascii="Times New Roman" w:hAnsi="Times New Roman" w:cs="Times New Roman"/>
          <w:color w:val="000000"/>
          <w:sz w:val="28"/>
          <w:szCs w:val="28"/>
        </w:rPr>
        <w:t xml:space="preserve">дискретно: </w:t>
      </w:r>
      <w:r w:rsidR="00D06ACF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780CA8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технологической (проектно-технологической) 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 - закрепление и углубление теоретической подготовки студента, прио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необходимых для самостоятельной профессиональной де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="00780CA8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бованиями к уровню подготовки выпускника, а также согласно требованиям, к фо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мированию соответствующих компетенций.</w:t>
      </w:r>
      <w:proofErr w:type="gramEnd"/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844A2A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процессе ра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инновационной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финансир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стоимости би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реестров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844A2A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A2A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844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конъюнктуры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использование финансовой, бухгалтерской и иную информации для обосн</w:t>
      </w:r>
      <w:r w:rsidRPr="00E334FD">
        <w:rPr>
          <w:rFonts w:ascii="Times New Roman" w:hAnsi="Times New Roman" w:cs="Times New Roman"/>
          <w:sz w:val="28"/>
          <w:szCs w:val="28"/>
        </w:rPr>
        <w:t>о</w:t>
      </w:r>
      <w:r w:rsidRPr="00E334FD">
        <w:rPr>
          <w:rFonts w:ascii="Times New Roman" w:hAnsi="Times New Roman" w:cs="Times New Roman"/>
          <w:sz w:val="28"/>
          <w:szCs w:val="28"/>
        </w:rPr>
        <w:t>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разработка антикризисных мероприятий по снижению рисков банкротства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эффективности д</w:t>
      </w:r>
      <w:r w:rsidRPr="00E334FD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>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сохранения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 xml:space="preserve">– учет особенностей </w:t>
      </w:r>
      <w:proofErr w:type="gramStart"/>
      <w:r w:rsidRPr="00E334FD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E334FD">
        <w:rPr>
          <w:rFonts w:ascii="Times New Roman" w:hAnsi="Times New Roman" w:cs="Times New Roman"/>
          <w:sz w:val="28"/>
          <w:szCs w:val="28"/>
        </w:rPr>
        <w:t xml:space="preserve"> субъектов малого бизнеса в процессе упра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ления</w:t>
      </w:r>
      <w:r w:rsidR="006E1E25">
        <w:rPr>
          <w:rFonts w:ascii="Times New Roman" w:hAnsi="Times New Roman" w:cs="Times New Roman"/>
          <w:sz w:val="28"/>
          <w:szCs w:val="28"/>
        </w:rPr>
        <w:t>;</w:t>
      </w:r>
    </w:p>
    <w:p w:rsidR="006E1E25" w:rsidRPr="00E334FD" w:rsidRDefault="006E1E25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E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E25">
        <w:rPr>
          <w:rFonts w:ascii="Times New Roman" w:hAnsi="Times New Roman" w:cs="Times New Roman"/>
          <w:sz w:val="28"/>
          <w:szCs w:val="28"/>
        </w:rPr>
        <w:t>управление деятельностью организаций некоммерческого сектора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20F4" w:rsidRPr="005920F4" w:rsidRDefault="00913C24" w:rsidP="005920F4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ПРОХОЖДЕНИИ ПРАКТИКИ,</w:t>
      </w:r>
    </w:p>
    <w:p w:rsid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СООТНЕСЕННЫЕ</w:t>
      </w:r>
      <w:proofErr w:type="gramEnd"/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ПЛАНИРУЕМЫМИ РЕЗУЛЬТАТАМИ</w:t>
      </w:r>
    </w:p>
    <w:p w:rsidR="00913C24" w:rsidRPr="005920F4" w:rsidRDefault="00913C24" w:rsidP="005920F4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ОСВОЕНИЯ 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proofErr w:type="gramStart"/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</w:t>
            </w:r>
            <w:proofErr w:type="gramEnd"/>
            <w:r w:rsidR="005F50CE" w:rsidRPr="00EF1D6C">
              <w:rPr>
                <w:rFonts w:ascii="Times New Roman" w:hAnsi="Times New Roman" w:cs="Times New Roman"/>
              </w:rPr>
              <w:t xml:space="preserve">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 xml:space="preserve">Критически </w:t>
            </w:r>
            <w:proofErr w:type="gramStart"/>
            <w:r w:rsidR="00C164F1" w:rsidRPr="00C164F1">
              <w:rPr>
                <w:rFonts w:ascii="Times New Roman" w:hAnsi="Times New Roman" w:cs="Times New Roman"/>
              </w:rPr>
              <w:t>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</w:t>
            </w:r>
            <w:proofErr w:type="gramEnd"/>
            <w:r w:rsidR="00C164F1" w:rsidRPr="00C164F1">
              <w:rPr>
                <w:rFonts w:ascii="Times New Roman" w:hAnsi="Times New Roman" w:cs="Times New Roman"/>
              </w:rPr>
              <w:t xml:space="preserve">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ские и эмпирические методы, применять количественные и 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 xml:space="preserve">Готовит справочные и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lastRenderedPageBreak/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proofErr w:type="gramStart"/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</w:t>
            </w:r>
            <w:proofErr w:type="gramEnd"/>
            <w:r w:rsidR="00B707BA" w:rsidRPr="00EF1D6C">
              <w:rPr>
                <w:rFonts w:ascii="Times New Roman" w:hAnsi="Times New Roman" w:cs="Times New Roman"/>
              </w:rPr>
              <w:t xml:space="preserve">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</w:t>
            </w:r>
            <w:proofErr w:type="gramStart"/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ь(</w:t>
            </w:r>
            <w:proofErr w:type="gramEnd"/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 xml:space="preserve">основные </w:t>
            </w:r>
            <w:r w:rsidR="000139EB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proofErr w:type="gramStart"/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</w:t>
            </w:r>
            <w:proofErr w:type="gramEnd"/>
            <w:r w:rsidR="00B707BA" w:rsidRPr="00EF1D6C">
              <w:rPr>
                <w:rFonts w:ascii="Times New Roman" w:hAnsi="Times New Roman" w:cs="Times New Roman"/>
              </w:rPr>
              <w:t xml:space="preserve">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для оптимизации 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 xml:space="preserve">пе (команде), организовывать </w:t>
            </w:r>
            <w:r w:rsidR="00DC74C5" w:rsidRPr="00DC74C5">
              <w:rPr>
                <w:rFonts w:ascii="Times New Roman" w:hAnsi="Times New Roman" w:cs="Times New Roman"/>
              </w:rPr>
              <w:lastRenderedPageBreak/>
              <w:t>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формацией,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динирует,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контролирует и оценивает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8C1782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8C1782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 xml:space="preserve">ганизовывать, координировать, </w:t>
            </w:r>
            <w:proofErr w:type="gramStart"/>
            <w:r w:rsidR="004D6B3A" w:rsidRPr="004D6B3A">
              <w:rPr>
                <w:rFonts w:ascii="Times New Roman" w:hAnsi="Times New Roman" w:cs="Times New Roman"/>
              </w:rPr>
              <w:t>контролировать и оценивать</w:t>
            </w:r>
            <w:proofErr w:type="gramEnd"/>
            <w:r w:rsidR="004D6B3A" w:rsidRPr="004D6B3A">
              <w:rPr>
                <w:rFonts w:ascii="Times New Roman" w:hAnsi="Times New Roman" w:cs="Times New Roman"/>
              </w:rPr>
              <w:t xml:space="preserve">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</w:t>
            </w:r>
            <w:proofErr w:type="gramEnd"/>
            <w:r w:rsidR="00187060" w:rsidRPr="00187060">
              <w:rPr>
                <w:rFonts w:ascii="Times New Roman" w:hAnsi="Times New Roman" w:cs="Times New Roman"/>
              </w:rPr>
              <w:t xml:space="preserve">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</w:t>
            </w:r>
            <w:proofErr w:type="gram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м(</w:t>
            </w:r>
            <w:proofErr w:type="spellStart"/>
            <w:proofErr w:type="gram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 xml:space="preserve">грамотно </w:t>
            </w:r>
            <w:proofErr w:type="gramStart"/>
            <w:r w:rsidR="00550754" w:rsidRPr="00EF1D6C">
              <w:rPr>
                <w:rFonts w:ascii="Times New Roman" w:hAnsi="Times New Roman" w:cs="Times New Roman"/>
              </w:rPr>
              <w:t>составлять и оформлять</w:t>
            </w:r>
            <w:proofErr w:type="gramEnd"/>
            <w:r w:rsidR="00550754" w:rsidRPr="00EF1D6C">
              <w:rPr>
                <w:rFonts w:ascii="Times New Roman" w:hAnsi="Times New Roman" w:cs="Times New Roman"/>
              </w:rPr>
              <w:t xml:space="preserve">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просы на иностранном языке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</w:t>
            </w:r>
            <w:proofErr w:type="gramEnd"/>
            <w:r w:rsidR="00D73A31" w:rsidRPr="00D73A31">
              <w:rPr>
                <w:rFonts w:ascii="Times New Roman" w:hAnsi="Times New Roman" w:cs="Times New Roman"/>
              </w:rPr>
              <w:t xml:space="preserve">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8C178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</w:t>
            </w:r>
            <w:proofErr w:type="gramEnd"/>
            <w:r w:rsidR="00D73A31" w:rsidRPr="00D73A31">
              <w:rPr>
                <w:rFonts w:ascii="Times New Roman" w:hAnsi="Times New Roman" w:cs="Times New Roman"/>
              </w:rPr>
              <w:t xml:space="preserve">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</w:t>
            </w:r>
            <w:proofErr w:type="gramEnd"/>
            <w:r w:rsidR="00882C51" w:rsidRPr="00882C51">
              <w:rPr>
                <w:rFonts w:ascii="Times New Roman" w:hAnsi="Times New Roman" w:cs="Times New Roman"/>
              </w:rPr>
              <w:t xml:space="preserve">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A52405" w:rsidRDefault="00C81094" w:rsidP="008B7A2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фективное и качественное выполнение </w:t>
            </w:r>
            <w:proofErr w:type="gramStart"/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>своей</w:t>
            </w:r>
            <w:proofErr w:type="gramEnd"/>
            <w:r w:rsidR="003C434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работы</w:t>
            </w:r>
            <w:r w:rsidR="00200054" w:rsidRPr="00A524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EC034F" w:rsidRPr="00A52405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Знает:</w:t>
            </w:r>
            <w:r w:rsidR="008B7A2A" w:rsidRPr="00A52405">
              <w:t xml:space="preserve"> </w:t>
            </w:r>
            <w:r w:rsidR="008B7A2A" w:rsidRPr="00A52405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="008B7A2A" w:rsidRPr="00A52405">
              <w:rPr>
                <w:rFonts w:ascii="Times New Roman" w:hAnsi="Times New Roman" w:cs="Times New Roman"/>
              </w:rPr>
              <w:t>с</w:t>
            </w:r>
            <w:r w:rsidR="008B7A2A" w:rsidRPr="00A52405">
              <w:rPr>
                <w:rFonts w:ascii="Times New Roman" w:hAnsi="Times New Roman" w:cs="Times New Roman"/>
              </w:rPr>
              <w:t>сиональной ориентации, пр</w:t>
            </w:r>
            <w:r w:rsidR="008B7A2A" w:rsidRPr="00A52405">
              <w:rPr>
                <w:rFonts w:ascii="Times New Roman" w:hAnsi="Times New Roman" w:cs="Times New Roman"/>
              </w:rPr>
              <w:t>о</w:t>
            </w:r>
            <w:r w:rsidR="008B7A2A" w:rsidRPr="00A52405">
              <w:rPr>
                <w:rFonts w:ascii="Times New Roman" w:hAnsi="Times New Roman" w:cs="Times New Roman"/>
              </w:rPr>
              <w:t>фессионального самоопредел</w:t>
            </w:r>
            <w:r w:rsidR="008B7A2A" w:rsidRPr="00A52405">
              <w:rPr>
                <w:rFonts w:ascii="Times New Roman" w:hAnsi="Times New Roman" w:cs="Times New Roman"/>
              </w:rPr>
              <w:t>е</w:t>
            </w:r>
            <w:r w:rsidR="008B7A2A" w:rsidRPr="00A52405">
              <w:rPr>
                <w:rFonts w:ascii="Times New Roman" w:hAnsi="Times New Roman" w:cs="Times New Roman"/>
              </w:rPr>
              <w:t>ния</w:t>
            </w:r>
            <w:r w:rsidRPr="00A52405">
              <w:rPr>
                <w:rFonts w:ascii="Times New Roman" w:hAnsi="Times New Roman" w:cs="Times New Roman"/>
              </w:rPr>
              <w:t xml:space="preserve"> </w:t>
            </w:r>
          </w:p>
          <w:p w:rsidR="00C81094" w:rsidRPr="00A52405" w:rsidRDefault="00EC034F" w:rsidP="0094099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A52405">
              <w:rPr>
                <w:rFonts w:ascii="Times New Roman" w:hAnsi="Times New Roman" w:cs="Times New Roman"/>
                <w:b/>
              </w:rPr>
              <w:t>Умеет:</w:t>
            </w:r>
            <w:r w:rsidR="00940991" w:rsidRPr="00A52405">
              <w:t xml:space="preserve"> </w:t>
            </w:r>
            <w:r w:rsidR="00940991" w:rsidRPr="00A52405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сти профессиональной орие</w:t>
            </w:r>
            <w:r w:rsidR="00940991" w:rsidRPr="00A52405">
              <w:rPr>
                <w:rFonts w:ascii="Times New Roman" w:hAnsi="Times New Roman" w:cs="Times New Roman"/>
              </w:rPr>
              <w:t>н</w:t>
            </w:r>
            <w:r w:rsidR="00940991" w:rsidRPr="00A52405">
              <w:rPr>
                <w:rFonts w:ascii="Times New Roman" w:hAnsi="Times New Roman" w:cs="Times New Roman"/>
              </w:rPr>
              <w:t>тации, профессионального с</w:t>
            </w:r>
            <w:r w:rsidR="00940991" w:rsidRPr="00A52405">
              <w:rPr>
                <w:rFonts w:ascii="Times New Roman" w:hAnsi="Times New Roman" w:cs="Times New Roman"/>
              </w:rPr>
              <w:t>а</w:t>
            </w:r>
            <w:r w:rsidR="00940991" w:rsidRPr="00A52405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торию личностного развития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пы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тайм-менеджмента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 xml:space="preserve">технологию, принципы и правила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 xml:space="preserve">применять принципы </w:t>
            </w:r>
            <w:proofErr w:type="gramStart"/>
            <w:r w:rsidR="00BA2E77" w:rsidRPr="00BA2E77">
              <w:rPr>
                <w:rFonts w:ascii="Times New Roman" w:hAnsi="Times New Roman" w:cs="Times New Roman"/>
              </w:rPr>
              <w:t>тайм-менеджмента</w:t>
            </w:r>
            <w:proofErr w:type="gramEnd"/>
            <w:r w:rsidR="00BA2E77" w:rsidRPr="00BA2E77">
              <w:rPr>
                <w:rFonts w:ascii="Times New Roman" w:hAnsi="Times New Roman" w:cs="Times New Roman"/>
              </w:rPr>
              <w:t xml:space="preserve">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УК-7 -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C81094" w:rsidRPr="00863AD6" w:rsidRDefault="00C81094" w:rsidP="00ED1288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ED128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D128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приобр</w:t>
            </w:r>
            <w:r w:rsidR="00ED1288" w:rsidRPr="00ED1288">
              <w:rPr>
                <w:rFonts w:ascii="Times New Roman" w:hAnsi="Times New Roman" w:cs="Times New Roman"/>
              </w:rPr>
              <w:t>е</w:t>
            </w:r>
            <w:r w:rsidR="00ED1288"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="00ED1288" w:rsidRPr="00ED1288">
              <w:rPr>
                <w:rFonts w:ascii="Times New Roman" w:hAnsi="Times New Roman" w:cs="Times New Roman"/>
              </w:rPr>
              <w:t>и</w:t>
            </w:r>
            <w:r w:rsidR="00ED1288"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="00ED1288" w:rsidRPr="00ED1288">
              <w:rPr>
                <w:rFonts w:ascii="Times New Roman" w:hAnsi="Times New Roman" w:cs="Times New Roman"/>
              </w:rPr>
              <w:t>о</w:t>
            </w:r>
            <w:r w:rsidR="00ED1288"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ED12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2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 w:rsidR="00200054"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ED1288"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 w:rsidR="00ED1288">
              <w:rPr>
                <w:rFonts w:ascii="Times New Roman" w:hAnsi="Times New Roman" w:cs="Times New Roman"/>
                <w:b/>
              </w:rPr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 w:rsidR="00ED1288">
              <w:rPr>
                <w:rFonts w:ascii="Times New Roman" w:hAnsi="Times New Roman" w:cs="Times New Roman"/>
              </w:rPr>
              <w:t>бодное время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ED1288">
              <w:t xml:space="preserve"> </w:t>
            </w:r>
            <w:r w:rsidR="00ED1288"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="00ED1288" w:rsidRPr="00ED1288">
              <w:rPr>
                <w:rFonts w:ascii="Times New Roman" w:hAnsi="Times New Roman" w:cs="Times New Roman"/>
              </w:rPr>
              <w:t>ь</w:t>
            </w:r>
            <w:r w:rsidR="00ED1288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природной среды;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обеспечения устойчивого развития общества, в том 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  <w:proofErr w:type="gramEnd"/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1B14A8" w:rsidTr="003303A8">
        <w:tc>
          <w:tcPr>
            <w:tcW w:w="3085" w:type="dxa"/>
            <w:vAlign w:val="center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 xml:space="preserve">УК-11. </w:t>
            </w:r>
            <w:proofErr w:type="gramStart"/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B14A8">
              <w:rPr>
                <w:rFonts w:ascii="Times New Roman" w:hAnsi="Times New Roman" w:cs="Times New Roman"/>
                <w:sz w:val="24"/>
                <w:szCs w:val="24"/>
              </w:rPr>
              <w:t xml:space="preserve"> формир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14A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1B14A8" w:rsidRPr="001B14A8" w:rsidRDefault="001B14A8" w:rsidP="00330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</w:t>
            </w:r>
            <w:proofErr w:type="gramStart"/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ормирует гражда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1B14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1B14A8" w:rsidRPr="00D73A31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D73A31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 xml:space="preserve">ведения, </w:t>
            </w:r>
            <w:r>
              <w:rPr>
                <w:rFonts w:ascii="Times New Roman" w:hAnsi="Times New Roman" w:cs="Times New Roman"/>
              </w:rPr>
              <w:t>терроризма и экстр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мизма, </w:t>
            </w:r>
            <w:r w:rsidRPr="00D73A31">
              <w:rPr>
                <w:rFonts w:ascii="Times New Roman" w:hAnsi="Times New Roman" w:cs="Times New Roman"/>
              </w:rPr>
              <w:t>мето</w:t>
            </w:r>
            <w:r>
              <w:rPr>
                <w:rFonts w:ascii="Times New Roman" w:hAnsi="Times New Roman" w:cs="Times New Roman"/>
              </w:rPr>
              <w:t>ды их</w:t>
            </w:r>
            <w:r w:rsidRPr="00D73A31">
              <w:rPr>
                <w:rFonts w:ascii="Times New Roman" w:hAnsi="Times New Roman" w:cs="Times New Roman"/>
              </w:rPr>
              <w:t xml:space="preserve"> пресечения</w:t>
            </w:r>
          </w:p>
          <w:p w:rsidR="001B14A8" w:rsidRPr="00686308" w:rsidRDefault="001B14A8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D73A31">
              <w:rPr>
                <w:rFonts w:ascii="Times New Roman" w:hAnsi="Times New Roman" w:cs="Times New Roman"/>
              </w:rPr>
              <w:t>формулировать свою гражданскую позицию на осн</w:t>
            </w:r>
            <w:r w:rsidRPr="00D73A31">
              <w:rPr>
                <w:rFonts w:ascii="Times New Roman" w:hAnsi="Times New Roman" w:cs="Times New Roman"/>
              </w:rPr>
              <w:t>о</w:t>
            </w:r>
            <w:r w:rsidRPr="00D73A31">
              <w:rPr>
                <w:rFonts w:ascii="Times New Roman" w:hAnsi="Times New Roman" w:cs="Times New Roman"/>
              </w:rPr>
              <w:t>ве правил и методов, предо</w:t>
            </w:r>
            <w:r w:rsidRPr="00D73A31">
              <w:rPr>
                <w:rFonts w:ascii="Times New Roman" w:hAnsi="Times New Roman" w:cs="Times New Roman"/>
              </w:rPr>
              <w:t>т</w:t>
            </w:r>
            <w:r w:rsidRPr="00D73A31">
              <w:rPr>
                <w:rFonts w:ascii="Times New Roman" w:hAnsi="Times New Roman" w:cs="Times New Roman"/>
              </w:rPr>
              <w:t>вращающих и пресекающих коррупционное поведение</w:t>
            </w:r>
            <w:r>
              <w:rPr>
                <w:rFonts w:ascii="Times New Roman" w:hAnsi="Times New Roman" w:cs="Times New Roman"/>
              </w:rPr>
              <w:t>,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ПК-1 -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приятия по управлению 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юнктуры с учетом факторов 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исчислять налогообл</w:t>
            </w:r>
            <w:r w:rsidR="008C1782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гаемую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8C1782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ность организации исходя из стратегических целей организации</w:t>
            </w:r>
          </w:p>
        </w:tc>
        <w:tc>
          <w:tcPr>
            <w:tcW w:w="3260" w:type="dxa"/>
          </w:tcPr>
          <w:p w:rsidR="003C4344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ПК-2.1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Рассчитывает стр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77DE7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77DE7">
              <w:rPr>
                <w:rFonts w:ascii="Times New Roman" w:hAnsi="Times New Roman" w:cs="Times New Roman"/>
              </w:rPr>
              <w:t>я</w:t>
            </w:r>
            <w:r w:rsidR="00863AD6" w:rsidRPr="00C77DE7">
              <w:rPr>
                <w:rFonts w:ascii="Times New Roman" w:hAnsi="Times New Roman" w:cs="Times New Roman"/>
              </w:rPr>
              <w:lastRenderedPageBreak/>
              <w:t>тельности.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C77DE7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ские планы, применяя при этом различные методики</w:t>
            </w:r>
            <w:r w:rsidR="00C77DE7">
              <w:rPr>
                <w:rFonts w:ascii="Times New Roman" w:hAnsi="Times New Roman" w:cs="Times New Roman"/>
              </w:rPr>
              <w:t>,</w:t>
            </w:r>
            <w:r w:rsidR="00863AD6" w:rsidRPr="00C77DE7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77DE7">
              <w:rPr>
                <w:rFonts w:ascii="Times New Roman" w:hAnsi="Times New Roman" w:cs="Times New Roman"/>
              </w:rPr>
              <w:t>и</w:t>
            </w:r>
            <w:r w:rsidR="00863AD6" w:rsidRPr="00C77DE7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77DE7">
              <w:rPr>
                <w:rFonts w:ascii="Times New Roman" w:hAnsi="Times New Roman" w:cs="Times New Roman"/>
              </w:rPr>
              <w:t>о</w:t>
            </w:r>
            <w:r w:rsidR="00863AD6" w:rsidRPr="00C77DE7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77DE7">
              <w:rPr>
                <w:rFonts w:ascii="Times New Roman" w:hAnsi="Times New Roman" w:cs="Times New Roman"/>
              </w:rPr>
              <w:t>е</w:t>
            </w:r>
            <w:r w:rsidR="00863AD6" w:rsidRPr="00C77DE7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Знает</w:t>
            </w:r>
            <w:r w:rsidRPr="00167C19">
              <w:rPr>
                <w:rFonts w:ascii="Times New Roman" w:hAnsi="Times New Roman" w:cs="Times New Roman"/>
              </w:rPr>
              <w:t xml:space="preserve">: </w:t>
            </w:r>
            <w:r w:rsidR="00167C19" w:rsidRPr="00167C19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167C19">
              <w:rPr>
                <w:rFonts w:ascii="Times New Roman" w:hAnsi="Times New Roman" w:cs="Times New Roman"/>
              </w:rPr>
              <w:t>к</w:t>
            </w:r>
            <w:r w:rsidR="00167C19" w:rsidRPr="00167C19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345ABA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345ABA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345ABA">
              <w:rPr>
                <w:rFonts w:ascii="Times New Roman" w:hAnsi="Times New Roman" w:cs="Times New Roman"/>
              </w:rPr>
              <w:t>в</w:t>
            </w:r>
            <w:r w:rsidR="00345ABA" w:rsidRPr="00345ABA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345ABA">
              <w:rPr>
                <w:rFonts w:ascii="Times New Roman" w:hAnsi="Times New Roman" w:cs="Times New Roman"/>
              </w:rPr>
              <w:t>з</w:t>
            </w:r>
            <w:r w:rsidR="00345ABA" w:rsidRPr="00345ABA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EC034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345ABA">
              <w:t xml:space="preserve"> </w:t>
            </w:r>
            <w:proofErr w:type="gramStart"/>
            <w:r w:rsidR="00345ABA" w:rsidRPr="00345ABA">
              <w:rPr>
                <w:rFonts w:ascii="Times New Roman" w:hAnsi="Times New Roman" w:cs="Times New Roman"/>
              </w:rPr>
              <w:t>сравнивать и различать</w:t>
            </w:r>
            <w:proofErr w:type="gramEnd"/>
            <w:r w:rsidR="00345ABA" w:rsidRPr="00345ABA">
              <w:rPr>
                <w:rFonts w:ascii="Times New Roman" w:hAnsi="Times New Roman" w:cs="Times New Roman"/>
              </w:rPr>
              <w:t xml:space="preserve"> функциональный и процессный подходы</w:t>
            </w:r>
            <w:r w:rsidR="00345ABA" w:rsidRPr="00345ABA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 данные учета и отчетности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  <w:proofErr w:type="gramEnd"/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proofErr w:type="gramStart"/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</w:t>
            </w:r>
            <w:proofErr w:type="gramEnd"/>
            <w:r w:rsidR="00DC74C5" w:rsidRPr="00DC74C5">
              <w:rPr>
                <w:rFonts w:ascii="Times New Roman" w:hAnsi="Times New Roman" w:cs="Times New Roman"/>
              </w:rPr>
              <w:t xml:space="preserve">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ности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бизнес-среды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 xml:space="preserve">оценивать особенности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бенностях и может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 xml:space="preserve">особенности процесса 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Применяет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proofErr w:type="gramStart"/>
            <w:r w:rsidR="00C77DE7" w:rsidRPr="00C77DE7">
              <w:rPr>
                <w:rFonts w:ascii="Times New Roman" w:hAnsi="Times New Roman" w:cs="Times New Roman"/>
              </w:rPr>
              <w:t>экономические методы</w:t>
            </w:r>
            <w:proofErr w:type="gramEnd"/>
            <w:r w:rsidR="00C77DE7" w:rsidRPr="00C77DE7">
              <w:rPr>
                <w:rFonts w:ascii="Times New Roman" w:hAnsi="Times New Roman" w:cs="Times New Roman"/>
              </w:rPr>
              <w:t xml:space="preserve">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8C1782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 xml:space="preserve">применять </w:t>
            </w:r>
            <w:proofErr w:type="spellStart"/>
            <w:r w:rsidR="00C77DE7" w:rsidRPr="00C77DE7">
              <w:rPr>
                <w:rFonts w:ascii="Times New Roman" w:hAnsi="Times New Roman" w:cs="Times New Roman"/>
              </w:rPr>
              <w:t>экономи</w:t>
            </w:r>
            <w:r w:rsidR="008C1782">
              <w:rPr>
                <w:rFonts w:ascii="Times New Roman" w:hAnsi="Times New Roman" w:cs="Times New Roman"/>
              </w:rPr>
              <w:t>че</w:t>
            </w:r>
            <w:proofErr w:type="gramStart"/>
            <w:r w:rsidR="008C1782">
              <w:rPr>
                <w:rFonts w:ascii="Times New Roman" w:hAnsi="Times New Roman" w:cs="Times New Roman"/>
              </w:rPr>
              <w:t>с</w:t>
            </w:r>
            <w:proofErr w:type="spellEnd"/>
            <w:r w:rsidR="008C1782">
              <w:rPr>
                <w:rFonts w:ascii="Times New Roman" w:hAnsi="Times New Roman" w:cs="Times New Roman"/>
              </w:rPr>
              <w:t>-</w:t>
            </w:r>
            <w:proofErr w:type="gramEnd"/>
            <w:r w:rsidR="008C1782">
              <w:rPr>
                <w:rFonts w:ascii="Times New Roman" w:hAnsi="Times New Roman" w:cs="Times New Roman"/>
              </w:rPr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кие методы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тические инструменты для разработки и реализации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бизнес-идей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 xml:space="preserve">работки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 xml:space="preserve">ботки и реализации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бизнес-идей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proofErr w:type="gramStart"/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</w:t>
            </w:r>
            <w:proofErr w:type="gramEnd"/>
            <w:r w:rsidR="005B652E" w:rsidRPr="005B652E">
              <w:rPr>
                <w:rFonts w:ascii="Times New Roman" w:hAnsi="Times New Roman" w:cs="Times New Roman"/>
              </w:rPr>
              <w:t xml:space="preserve">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о</w:t>
            </w:r>
            <w:r w:rsidR="00FB1D97" w:rsidRPr="00FB1D97">
              <w:rPr>
                <w:rFonts w:ascii="Times New Roman" w:hAnsi="Times New Roman" w:cs="Times New Roman"/>
              </w:rPr>
              <w:t>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8C178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C1782">
              <w:rPr>
                <w:rFonts w:ascii="Times New Roman" w:hAnsi="Times New Roman" w:cs="Times New Roman"/>
              </w:rPr>
              <w:t>п</w:t>
            </w:r>
            <w:r w:rsidR="00FB1D97" w:rsidRPr="00FB1D97">
              <w:rPr>
                <w:rFonts w:ascii="Times New Roman" w:hAnsi="Times New Roman" w:cs="Times New Roman"/>
              </w:rPr>
              <w:t>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1689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использовать элементы организационной культуры при 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772232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  <w:proofErr w:type="gramEnd"/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решения 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</w:t>
            </w:r>
            <w:proofErr w:type="gramEnd"/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 xml:space="preserve">составлять, </w:t>
            </w:r>
            <w:proofErr w:type="gramStart"/>
            <w:r w:rsidR="005F043F" w:rsidRPr="005F043F">
              <w:rPr>
                <w:rFonts w:ascii="Times New Roman" w:hAnsi="Times New Roman" w:cs="Times New Roman"/>
              </w:rPr>
              <w:t>оформлять и использовать</w:t>
            </w:r>
            <w:proofErr w:type="gramEnd"/>
            <w:r w:rsidR="005F043F" w:rsidRPr="005F043F">
              <w:rPr>
                <w:rFonts w:ascii="Times New Roman" w:hAnsi="Times New Roman" w:cs="Times New Roman"/>
              </w:rPr>
              <w:t xml:space="preserve">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зации процессов и процедур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 xml:space="preserve">теоретические основы делового администрирования в 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proofErr w:type="gramEnd"/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proofErr w:type="gramStart"/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</w:t>
            </w:r>
            <w:proofErr w:type="gramEnd"/>
            <w:r w:rsidR="00173E92" w:rsidRPr="00173E92">
              <w:rPr>
                <w:rFonts w:ascii="Times New Roman" w:hAnsi="Times New Roman" w:cs="Times New Roman"/>
              </w:rPr>
              <w:t xml:space="preserve">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на практике 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>МЕСТО ПРАК</w:t>
      </w:r>
      <w:r w:rsidR="005920F4">
        <w:rPr>
          <w:rFonts w:ascii="Times New Roman" w:hAnsi="Times New Roman" w:cs="Times New Roman"/>
          <w:b/>
          <w:sz w:val="28"/>
          <w:szCs w:val="28"/>
        </w:rPr>
        <w:t xml:space="preserve">ТИКИ В СТРУКТУРЕ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6BE" w:rsidRPr="006A09EC" w:rsidRDefault="005920F4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2666B2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Технологическая (проектно-технологическая)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Блок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овательной программы в части,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формируем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участн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5D6C26" w:rsidRP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ками образовательных отношений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44A2A">
        <w:rPr>
          <w:rFonts w:ascii="Times New Roman" w:eastAsia="Times New Roman" w:hAnsi="Times New Roman" w:cs="Times New Roman"/>
          <w:color w:val="000000"/>
          <w:sz w:val="28"/>
          <w:szCs w:val="20"/>
        </w:rPr>
        <w:t>6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, очно-заочной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>- в 8 семестре</w:t>
      </w:r>
      <w:r w:rsidR="001A0F39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proofErr w:type="gramEnd"/>
    </w:p>
    <w:p w:rsidR="00A8202B" w:rsidRPr="00B94F6F" w:rsidRDefault="002666B2" w:rsidP="00B94F6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Технологическая (проектно-технологическая) п</w:t>
      </w:r>
      <w:r w:rsidR="00F826BE" w:rsidRPr="008555DD">
        <w:rPr>
          <w:rFonts w:ascii="Times New Roman" w:eastAsia="Times New Roman" w:hAnsi="Times New Roman" w:cs="Times New Roman"/>
          <w:sz w:val="28"/>
          <w:szCs w:val="20"/>
        </w:rPr>
        <w:t xml:space="preserve">рактика базируется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1A0F39" w:rsidRPr="001A0F39">
        <w:rPr>
          <w:rFonts w:ascii="Times New Roman" w:eastAsia="Times New Roman" w:hAnsi="Times New Roman" w:cs="Times New Roman"/>
          <w:sz w:val="28"/>
          <w:szCs w:val="28"/>
        </w:rPr>
        <w:t>История России,</w:t>
      </w:r>
      <w:r w:rsidR="001A0F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ло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4F6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4F6F" w:rsidRPr="00B94F6F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B94F6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ский язык и культура речи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онные технологии</w:t>
      </w:r>
      <w:r w:rsidR="00855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гии в профессиональной деятельности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A82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Осн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55DD" w:rsidRPr="008555DD">
        <w:rPr>
          <w:rFonts w:ascii="Times New Roman" w:eastAsia="Times New Roman" w:hAnsi="Times New Roman" w:cs="Times New Roman"/>
          <w:sz w:val="28"/>
          <w:szCs w:val="28"/>
        </w:rPr>
        <w:t>вы научных исследований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Маркетинг,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Риск-менеджмент, Цифровая коммерция, Основы росси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государственности 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F6F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proofErr w:type="gramEnd"/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 анализ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бизнес-процессами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продажами, 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новационн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предпринимательство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персоналом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Коммуникационный менеджмент,  </w:t>
      </w:r>
      <w:proofErr w:type="spellStart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Репутационный</w:t>
      </w:r>
      <w:proofErr w:type="spellEnd"/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 проектирование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A8202B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менеджмент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поведением потребителей,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634B" w:rsidRP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технологии управления в потребительской кооперации (организационно-управленческий аспект)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Основы военной подготовки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6E1E25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9E7FF2" w:rsidRPr="00A8202B" w:rsidRDefault="00873D25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Прохождение технологической (проектно-технологической) практики необх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димо для изучения следующих дисциплин: 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Стратегический менеджмент, Менед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ж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>мент в некоммерческих организациях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="00C8634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8528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Экономика труда,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 малым бизн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сом,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Управление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имо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стью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бизнеса,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Основы логист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7423B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 также для прохождения Преддипломной практики, </w:t>
      </w:r>
      <w:r w:rsidR="002666B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для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подготовк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сдач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ственного экзамена и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выполнени</w:t>
      </w:r>
      <w:r w:rsidR="00D26CBC"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D06AC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73D25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квалификационной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</w:t>
      </w:r>
    </w:p>
    <w:p w:rsidR="005920F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И ЕЕ ПРОДОЛЖИТЕЛЬНОСТЬ В НЕДЕЛЯХ ЛИБО 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6E0CD5" w:rsidRPr="00CE087B">
        <w:rPr>
          <w:rFonts w:ascii="Times New Roman" w:hAnsi="Times New Roman" w:cs="Times New Roman"/>
          <w:sz w:val="28"/>
        </w:rPr>
        <w:t>5</w:t>
      </w:r>
      <w:r w:rsidRPr="00CE087B">
        <w:rPr>
          <w:rFonts w:ascii="Times New Roman" w:hAnsi="Times New Roman" w:cs="Times New Roman"/>
          <w:sz w:val="28"/>
        </w:rPr>
        <w:t xml:space="preserve"> недел</w:t>
      </w:r>
      <w:r w:rsidR="001907BF" w:rsidRPr="00CE087B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6E0CD5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6E0CD5">
        <w:rPr>
          <w:rFonts w:ascii="Times New Roman" w:hAnsi="Times New Roman" w:cs="Times New Roman"/>
          <w:sz w:val="28"/>
        </w:rPr>
        <w:t>288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0D7E34" w:rsidRDefault="00721422" w:rsidP="00D06A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D06ACF">
              <w:rPr>
                <w:rFonts w:ascii="Times New Roman" w:hAnsi="Times New Roman" w:cs="Times New Roman"/>
                <w:sz w:val="24"/>
              </w:rPr>
              <w:t>ческой подготовки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B1187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 xml:space="preserve">ние с программой </w:t>
            </w:r>
            <w:r w:rsidR="00AB1187">
              <w:rPr>
                <w:rFonts w:ascii="Times New Roman" w:hAnsi="Times New Roman" w:cs="Times New Roman"/>
              </w:rPr>
              <w:t>технологич</w:t>
            </w:r>
            <w:r w:rsidR="00AB1187">
              <w:rPr>
                <w:rFonts w:ascii="Times New Roman" w:hAnsi="Times New Roman" w:cs="Times New Roman"/>
              </w:rPr>
              <w:t>е</w:t>
            </w:r>
            <w:r w:rsidR="00AB1187">
              <w:rPr>
                <w:rFonts w:ascii="Times New Roman" w:hAnsi="Times New Roman" w:cs="Times New Roman"/>
              </w:rPr>
              <w:t>ской</w:t>
            </w:r>
            <w:r w:rsidR="00AC62CA">
              <w:rPr>
                <w:rFonts w:ascii="Times New Roman" w:hAnsi="Times New Roman" w:cs="Times New Roman"/>
              </w:rPr>
              <w:t xml:space="preserve">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 xml:space="preserve">практики, </w:t>
            </w:r>
            <w:r w:rsidR="000B3A66">
              <w:rPr>
                <w:rFonts w:ascii="Times New Roman" w:hAnsi="Times New Roman" w:cs="Times New Roman"/>
              </w:rPr>
              <w:t>правилами внутреннего трудового расп</w:t>
            </w:r>
            <w:r w:rsidR="000B3A66">
              <w:rPr>
                <w:rFonts w:ascii="Times New Roman" w:hAnsi="Times New Roman" w:cs="Times New Roman"/>
              </w:rPr>
              <w:t>о</w:t>
            </w:r>
            <w:r w:rsidR="000B3A66">
              <w:rPr>
                <w:rFonts w:ascii="Times New Roman" w:hAnsi="Times New Roman" w:cs="Times New Roman"/>
              </w:rPr>
              <w:t xml:space="preserve">рядка, прохождение </w:t>
            </w:r>
            <w:r w:rsidRPr="00D647BE">
              <w:rPr>
                <w:rFonts w:ascii="Times New Roman" w:hAnsi="Times New Roman" w:cs="Times New Roman"/>
              </w:rPr>
              <w:t>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</w:t>
            </w:r>
            <w:r w:rsidR="000B3A66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Основной, в том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</w:t>
            </w:r>
            <w:r w:rsidR="001E30DC">
              <w:rPr>
                <w:rFonts w:ascii="Times New Roman" w:hAnsi="Times New Roman" w:cs="Times New Roman"/>
              </w:rPr>
              <w:t>систем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тизация</w:t>
            </w:r>
            <w:r w:rsidR="00D51325" w:rsidRPr="00D51325">
              <w:rPr>
                <w:rFonts w:ascii="Times New Roman" w:hAnsi="Times New Roman" w:cs="Times New Roman"/>
              </w:rPr>
              <w:t xml:space="preserve"> информации </w:t>
            </w:r>
            <w:r w:rsidR="00D51325">
              <w:rPr>
                <w:rFonts w:ascii="Times New Roman" w:hAnsi="Times New Roman" w:cs="Times New Roman"/>
              </w:rPr>
              <w:t>из пр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D51325">
              <w:rPr>
                <w:rFonts w:ascii="Times New Roman" w:hAnsi="Times New Roman" w:cs="Times New Roman"/>
              </w:rPr>
              <w:t>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</w:t>
            </w:r>
            <w:r w:rsidR="00BE1D11">
              <w:rPr>
                <w:rFonts w:ascii="Times New Roman" w:hAnsi="Times New Roman" w:cs="Times New Roman"/>
              </w:rPr>
              <w:t>организации</w:t>
            </w:r>
            <w:r w:rsidR="00E334FD">
              <w:rPr>
                <w:rFonts w:ascii="Times New Roman" w:hAnsi="Times New Roman" w:cs="Times New Roman"/>
              </w:rPr>
              <w:t xml:space="preserve"> </w:t>
            </w:r>
            <w:r w:rsidR="00D51325">
              <w:rPr>
                <w:rFonts w:ascii="Times New Roman" w:hAnsi="Times New Roman" w:cs="Times New Roman"/>
              </w:rPr>
              <w:t>об осно</w:t>
            </w:r>
            <w:r w:rsidR="00D51325">
              <w:rPr>
                <w:rFonts w:ascii="Times New Roman" w:hAnsi="Times New Roman" w:cs="Times New Roman"/>
              </w:rPr>
              <w:t>в</w:t>
            </w:r>
            <w:r w:rsidR="00D51325">
              <w:rPr>
                <w:rFonts w:ascii="Times New Roman" w:hAnsi="Times New Roman" w:cs="Times New Roman"/>
              </w:rPr>
              <w:t>ных</w:t>
            </w:r>
            <w:r w:rsidR="00BE1D11">
              <w:rPr>
                <w:rFonts w:ascii="Times New Roman" w:hAnsi="Times New Roman" w:cs="Times New Roman"/>
              </w:rPr>
              <w:t xml:space="preserve"> ее</w:t>
            </w:r>
            <w:r w:rsidR="00D51325">
              <w:rPr>
                <w:rFonts w:ascii="Times New Roman" w:hAnsi="Times New Roman" w:cs="Times New Roman"/>
              </w:rPr>
              <w:t xml:space="preserve"> характеристиках (орг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низационно-правовая форма, история создания, органы управления, виды и цели де</w:t>
            </w:r>
            <w:r w:rsidR="00D51325">
              <w:rPr>
                <w:rFonts w:ascii="Times New Roman" w:hAnsi="Times New Roman" w:cs="Times New Roman"/>
              </w:rPr>
              <w:t>я</w:t>
            </w:r>
            <w:r w:rsidR="00D51325">
              <w:rPr>
                <w:rFonts w:ascii="Times New Roman" w:hAnsi="Times New Roman" w:cs="Times New Roman"/>
              </w:rPr>
              <w:t>тельно</w:t>
            </w:r>
            <w:r w:rsidR="001E30DC">
              <w:rPr>
                <w:rFonts w:ascii="Times New Roman" w:hAnsi="Times New Roman" w:cs="Times New Roman"/>
              </w:rPr>
              <w:t>сти), о внешних факт</w:t>
            </w:r>
            <w:r w:rsidR="001E30DC">
              <w:rPr>
                <w:rFonts w:ascii="Times New Roman" w:hAnsi="Times New Roman" w:cs="Times New Roman"/>
              </w:rPr>
              <w:t>о</w:t>
            </w:r>
            <w:r w:rsidR="001E30DC">
              <w:rPr>
                <w:rFonts w:ascii="Times New Roman" w:hAnsi="Times New Roman" w:cs="Times New Roman"/>
              </w:rPr>
              <w:t xml:space="preserve">рах </w:t>
            </w:r>
            <w:proofErr w:type="gramStart"/>
            <w:r w:rsidR="001E30DC">
              <w:rPr>
                <w:rFonts w:ascii="Times New Roman" w:hAnsi="Times New Roman" w:cs="Times New Roman"/>
              </w:rPr>
              <w:t>бизнес-среды</w:t>
            </w:r>
            <w:proofErr w:type="gramEnd"/>
            <w:r w:rsidR="001E30DC">
              <w:rPr>
                <w:rFonts w:ascii="Times New Roman" w:hAnsi="Times New Roman" w:cs="Times New Roman"/>
              </w:rPr>
              <w:t>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</w:t>
            </w:r>
            <w:r w:rsidR="001E30DC">
              <w:rPr>
                <w:rFonts w:ascii="Times New Roman" w:hAnsi="Times New Roman" w:cs="Times New Roman"/>
              </w:rPr>
              <w:t>Изучение организации процесса планирования (пост</w:t>
            </w:r>
            <w:r w:rsidR="001E30DC">
              <w:rPr>
                <w:rFonts w:ascii="Times New Roman" w:hAnsi="Times New Roman" w:cs="Times New Roman"/>
              </w:rPr>
              <w:t>а</w:t>
            </w:r>
            <w:r w:rsidR="001E30DC">
              <w:rPr>
                <w:rFonts w:ascii="Times New Roman" w:hAnsi="Times New Roman" w:cs="Times New Roman"/>
              </w:rPr>
              <w:t>новка целей, разработка планов, бюджетов, графиков).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E30DC">
              <w:rPr>
                <w:rFonts w:ascii="Times New Roman" w:hAnsi="Times New Roman" w:cs="Times New Roman"/>
              </w:rPr>
              <w:t>Изучение процесса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зационного проектирования (блок-схема структуры, орган</w:t>
            </w:r>
            <w:r w:rsidR="001E30DC">
              <w:rPr>
                <w:rFonts w:ascii="Times New Roman" w:hAnsi="Times New Roman" w:cs="Times New Roman"/>
              </w:rPr>
              <w:t>и</w:t>
            </w:r>
            <w:r w:rsidR="001E30DC">
              <w:rPr>
                <w:rFonts w:ascii="Times New Roman" w:hAnsi="Times New Roman" w:cs="Times New Roman"/>
              </w:rPr>
              <w:t>зационные регламенты).</w:t>
            </w:r>
          </w:p>
          <w:p w:rsidR="001E30DC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="001E30DC">
              <w:rPr>
                <w:rFonts w:ascii="Times New Roman" w:hAnsi="Times New Roman" w:cs="Times New Roman"/>
              </w:rPr>
              <w:t>Изучение организации би</w:t>
            </w:r>
            <w:r w:rsidR="001E30DC">
              <w:rPr>
                <w:rFonts w:ascii="Times New Roman" w:hAnsi="Times New Roman" w:cs="Times New Roman"/>
              </w:rPr>
              <w:t>з</w:t>
            </w:r>
            <w:r w:rsidR="001E30DC">
              <w:rPr>
                <w:rFonts w:ascii="Times New Roman" w:hAnsi="Times New Roman" w:cs="Times New Roman"/>
              </w:rPr>
              <w:t>нес-процессов (технология производства товаров, услуг, мощность материально-технической базы и эффекти</w:t>
            </w:r>
            <w:r w:rsidR="001E30DC">
              <w:rPr>
                <w:rFonts w:ascii="Times New Roman" w:hAnsi="Times New Roman" w:cs="Times New Roman"/>
              </w:rPr>
              <w:t>в</w:t>
            </w:r>
            <w:r w:rsidR="001E30DC">
              <w:rPr>
                <w:rFonts w:ascii="Times New Roman" w:hAnsi="Times New Roman" w:cs="Times New Roman"/>
              </w:rPr>
              <w:t>ность ее использования).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Изучение технологии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 с персоналом (оценка кадр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потенциала, процедур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lastRenderedPageBreak/>
              <w:t>ровой работы).</w:t>
            </w:r>
          </w:p>
          <w:p w:rsidR="001E30DC" w:rsidRDefault="001E30D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 Изучение технологии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цесса разработки и принятия управленческих решений.</w:t>
            </w:r>
          </w:p>
          <w:p w:rsidR="00160A3C" w:rsidRDefault="00160A3C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Изучение процесса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финансами (характер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стика финансовых служб, 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ка финансовых показателей).</w:t>
            </w:r>
          </w:p>
          <w:p w:rsidR="00205DD0" w:rsidRPr="00A16D4A" w:rsidRDefault="00160A3C" w:rsidP="0016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Изучение экономических показателей деятельности, обобщенная оценка эффекти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ности управления организац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ей. Разработка предложений по совершенствованию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организацией.</w:t>
            </w:r>
          </w:p>
        </w:tc>
        <w:tc>
          <w:tcPr>
            <w:tcW w:w="1419" w:type="dxa"/>
            <w:vAlign w:val="center"/>
          </w:tcPr>
          <w:p w:rsidR="007F27AB" w:rsidRPr="00F82963" w:rsidRDefault="003D0FD5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280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3D0FD5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6E0CD5" w:rsidP="006E0C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288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170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 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чий график и индивидуальное задание, Отзывы руководителей практики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Аттестация по итогам практики проводится на основании защиты обуча</w:t>
      </w:r>
      <w:r w:rsidRPr="00695B75">
        <w:rPr>
          <w:rFonts w:ascii="Times New Roman" w:hAnsi="Times New Roman" w:cs="Times New Roman"/>
          <w:sz w:val="28"/>
        </w:rPr>
        <w:t>ю</w:t>
      </w:r>
      <w:r w:rsidRPr="00695B75">
        <w:rPr>
          <w:rFonts w:ascii="Times New Roman" w:hAnsi="Times New Roman" w:cs="Times New Roman"/>
          <w:sz w:val="28"/>
        </w:rPr>
        <w:t xml:space="preserve">щимся оформленного отчета и отзыва руководителей практики от кафедры </w:t>
      </w:r>
      <w:r>
        <w:rPr>
          <w:rFonts w:ascii="Times New Roman" w:hAnsi="Times New Roman" w:cs="Times New Roman"/>
          <w:sz w:val="28"/>
        </w:rPr>
        <w:t>менед</w:t>
      </w:r>
      <w:r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695B7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95B75">
        <w:rPr>
          <w:rFonts w:ascii="Times New Roman" w:hAnsi="Times New Roman" w:cs="Times New Roman"/>
          <w:sz w:val="28"/>
          <w:szCs w:val="28"/>
        </w:rPr>
        <w:t xml:space="preserve"> проходил практику</w:t>
      </w:r>
    </w:p>
    <w:p w:rsidR="00695B75" w:rsidRDefault="00695B75" w:rsidP="00AC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5B75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95B75" w:rsidRPr="00695B75" w:rsidRDefault="00695B75" w:rsidP="00695B7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95B75" w:rsidRPr="00695B75" w:rsidRDefault="00695B75" w:rsidP="00695B7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ся, место практики, фамилию, имя, отчество руководителя практики от универс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вателя-руководителя практики от кафедры менеджмента;  подписью студента-практиканта и подписью руководителя от профильной организации (предприятия-базы практики).</w:t>
      </w:r>
    </w:p>
    <w:p w:rsidR="00695B75" w:rsidRPr="00695B75" w:rsidRDefault="00695B75" w:rsidP="00695B75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чет не принимается к проверке и защите. Записи в дневнике производятся еж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дневно, они должны быть конкретными и отражать реальный объем выполненной практикантом работы за рабочий день. Небрежное ведение дневника, наличие н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заполненных разделов, не ежедневные записи рассматриваются при защите отчёта как серьезные недостатки в прохождении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5B75" w:rsidRPr="00695B75" w:rsidRDefault="00695B75" w:rsidP="00695B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</w:t>
      </w:r>
      <w:r w:rsidRPr="00695B75">
        <w:rPr>
          <w:rFonts w:ascii="Times New Roman" w:hAnsi="Times New Roman" w:cs="Times New Roman"/>
          <w:sz w:val="28"/>
        </w:rPr>
        <w:t>а</w:t>
      </w:r>
      <w:r w:rsidRPr="00695B75">
        <w:rPr>
          <w:rFonts w:ascii="Times New Roman" w:hAnsi="Times New Roman" w:cs="Times New Roman"/>
          <w:sz w:val="28"/>
        </w:rPr>
        <w:t>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(приложение 4)</w:t>
      </w:r>
      <w:r w:rsidRPr="00695B75">
        <w:rPr>
          <w:rFonts w:ascii="Times New Roman" w:hAnsi="Times New Roman" w:cs="Times New Roman"/>
          <w:sz w:val="28"/>
        </w:rPr>
        <w:t>.</w:t>
      </w:r>
      <w:r w:rsidRPr="00695B75">
        <w:rPr>
          <w:rFonts w:ascii="Times New Roman" w:hAnsi="Times New Roman" w:cs="Times New Roman"/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:rsidR="001E3D0A" w:rsidRPr="001E3D0A" w:rsidRDefault="007002FE" w:rsidP="003303A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</w:t>
      </w:r>
      <w:r w:rsidR="00293EDA">
        <w:rPr>
          <w:rFonts w:ascii="Times New Roman" w:eastAsia="Calibri" w:hAnsi="Times New Roman" w:cs="Times New Roman"/>
          <w:sz w:val="28"/>
          <w:szCs w:val="28"/>
        </w:rPr>
        <w:t xml:space="preserve"> отчета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1E3D0A" w:rsidRPr="001E3D0A" w:rsidRDefault="007002FE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Во введении 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аскрываются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задачи практики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Основная часть отчета</w:t>
      </w:r>
      <w:r w:rsidR="007002FE">
        <w:rPr>
          <w:rFonts w:ascii="Times New Roman" w:eastAsia="Calibri" w:hAnsi="Times New Roman" w:cs="Times New Roman"/>
          <w:sz w:val="28"/>
          <w:szCs w:val="28"/>
        </w:rPr>
        <w:t xml:space="preserve"> о прохождении </w:t>
      </w:r>
      <w:r w:rsidR="003303A8">
        <w:rPr>
          <w:rFonts w:ascii="Times New Roman" w:eastAsia="Calibri" w:hAnsi="Times New Roman" w:cs="Times New Roman"/>
          <w:sz w:val="28"/>
          <w:szCs w:val="28"/>
        </w:rPr>
        <w:t xml:space="preserve">технологической </w:t>
      </w:r>
      <w:r w:rsidR="007002FE">
        <w:rPr>
          <w:rFonts w:ascii="Times New Roman" w:eastAsia="Calibri" w:hAnsi="Times New Roman" w:cs="Times New Roman"/>
          <w:sz w:val="28"/>
          <w:szCs w:val="28"/>
        </w:rPr>
        <w:t>практики.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Соде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жание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(индивид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альное задание)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технологическую (проектно-технологическую)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 w:rsidR="007002FE">
        <w:rPr>
          <w:rFonts w:ascii="Times New Roman" w:eastAsia="Calibri" w:hAnsi="Times New Roman" w:cs="Times New Roman"/>
          <w:sz w:val="28"/>
          <w:szCs w:val="28"/>
        </w:rPr>
        <w:t>ние.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Заключение содержит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695B75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боте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источников</w:t>
      </w:r>
      <w:r w:rsidR="007002FE">
        <w:rPr>
          <w:rFonts w:ascii="Times New Roman" w:eastAsia="Calibri" w:hAnsi="Times New Roman" w:cs="Times New Roman"/>
          <w:sz w:val="28"/>
          <w:szCs w:val="28"/>
        </w:rPr>
        <w:t>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содержит не менее 10 источников, год издания не старше пяти лет; м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жет содержать ссылки на электронные образовательные ресурсы, оформленные в соответствии с требованиями. 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ГОСТ </w:t>
      </w:r>
      <w:proofErr w:type="gramStart"/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Р</w:t>
      </w:r>
      <w:proofErr w:type="gramEnd"/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 7.0.100-2018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«Библиографическая запи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сь. Библиогр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>а</w:t>
      </w:r>
      <w:r w:rsidR="00695B75">
        <w:rPr>
          <w:rFonts w:ascii="Times New Roman" w:eastAsia="Times New Roman" w:hAnsi="Times New Roman" w:cs="Times New Roman"/>
          <w:i/>
          <w:sz w:val="28"/>
          <w:szCs w:val="20"/>
        </w:rPr>
        <w:t xml:space="preserve">фическое описание. </w:t>
      </w:r>
      <w:r w:rsidR="00695B75" w:rsidRPr="00D71162">
        <w:rPr>
          <w:rFonts w:ascii="Times New Roman" w:eastAsia="Times New Roman" w:hAnsi="Times New Roman" w:cs="Times New Roman"/>
          <w:i/>
          <w:sz w:val="28"/>
          <w:szCs w:val="20"/>
        </w:rPr>
        <w:t>Общие требования и правила составления»</w:t>
      </w:r>
      <w:r w:rsidR="00695B75" w:rsidRPr="001E3D0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Приложения.</w:t>
      </w:r>
      <w:r w:rsidR="00695B75"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95B75" w:rsidRPr="00695B75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могут содержать схемы, рисунки, таблицы, 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 xml:space="preserve">вичные документы организации, отчеты и др. внутреннюю документацию, которые 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 w:rsidR="00695B7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95B75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</w:t>
      </w:r>
    </w:p>
    <w:p w:rsidR="00695B75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1C8C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3D0A" w:rsidRDefault="00FB4DF0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sz w:val="28"/>
          <w:szCs w:val="28"/>
        </w:rPr>
        <w:t xml:space="preserve">Отчет должен быть написан грамотно, 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общих рассуждений, частых повт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рений одних и тех же слов, и оборотов речи, непринятых сокращений слов.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 xml:space="preserve"> Отчет не должен содержать изложения теории вопроса. Описывается только практика де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E3E3F">
        <w:rPr>
          <w:rFonts w:ascii="Times New Roman" w:eastAsia="Times New Roman" w:hAnsi="Times New Roman" w:cs="Times New Roman"/>
          <w:sz w:val="28"/>
          <w:szCs w:val="28"/>
        </w:rPr>
        <w:t>тельности конкретной организации.</w:t>
      </w:r>
    </w:p>
    <w:p w:rsidR="005E48AD" w:rsidRDefault="005E48AD" w:rsidP="00695B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5B75" w:rsidRDefault="00695B75" w:rsidP="00695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695B75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B75" w:rsidRPr="001E3D0A" w:rsidRDefault="00695B75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EE0FBD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EE0FBD" w:rsidRPr="00EE0FBD" w:rsidRDefault="00EE0FBD" w:rsidP="00EE0F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Слово «ОГЛАВЛЕНИЕ»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пишется прописными буквами и выравнивается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центру строки.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одинаковых степеней рубрикации необходимо располагать друг под другом. </w:t>
      </w:r>
    </w:p>
    <w:p w:rsidR="00EE0FBD" w:rsidRPr="00EE0FBD" w:rsidRDefault="00EE0FBD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Заголовки каждой последующей ступени следует смещать вправо относител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ь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 заголовков предыдущей ступени.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EE0FBD" w:rsidRPr="00EE0FBD" w:rsidRDefault="00EE0FBD" w:rsidP="00EE0FBD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5E48AD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EE0FBD" w:rsidRPr="00EE0FBD" w:rsidRDefault="00EE0FBD" w:rsidP="00EE0FBD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содержа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уальн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 задани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E0FBD" w:rsidRPr="00EE0FBD" w:rsidRDefault="00EE0FBD" w:rsidP="00EE0FBD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335D83" w:rsidP="00EE0FBD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нумеруются в пределах раздела,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="00EE0FBD"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EE0FBD" w:rsidRPr="00EE0FBD" w:rsidRDefault="00EE0FBD" w:rsidP="00EE0FBD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83" w:rsidRDefault="00EE0FBD" w:rsidP="00EE0FBD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EE0FBD" w:rsidRPr="00EE0FBD" w:rsidRDefault="00EE0FBD" w:rsidP="00335D83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 w:rsidR="00335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лужирное начертание.</w:t>
      </w:r>
    </w:p>
    <w:p w:rsidR="00EE0FBD" w:rsidRPr="00EE0FBD" w:rsidRDefault="00EE0FBD" w:rsidP="00EE0FBD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FBD" w:rsidRPr="00EE0FBD" w:rsidRDefault="00EE0FBD" w:rsidP="00EE0FBD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 w:rsidR="00335D83"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EE0FBD" w:rsidRPr="00EE0FBD" w:rsidRDefault="00EE0FBD" w:rsidP="00EE0FBD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5D83" w:rsidRPr="00335D83" w:rsidRDefault="00335D83" w:rsidP="00335D83">
      <w:pPr>
        <w:pStyle w:val="a6"/>
        <w:numPr>
          <w:ilvl w:val="0"/>
          <w:numId w:val="22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EE0FBD" w:rsidRPr="00335D83" w:rsidRDefault="00335D83" w:rsidP="00335D83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EE0FBD" w:rsidRPr="00EE0FBD" w:rsidRDefault="00EE0FBD" w:rsidP="00EE0FBD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EE0FBD" w:rsidRDefault="00EE0FBD" w:rsidP="00EE0FBD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EE0FBD" w:rsidRPr="00EE0FBD" w:rsidRDefault="00EE0FBD" w:rsidP="00EE0FBD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FBD" w:rsidRPr="00335D83" w:rsidRDefault="00EE0FBD" w:rsidP="00335D83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35D83"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</w:t>
      </w:r>
      <w:r w:rsidR="00335D83"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ЛЕНЧЕСКИХ РЕШЕНИЙ</w:t>
      </w:r>
    </w:p>
    <w:p w:rsidR="00EE0FBD" w:rsidRPr="00EE0FBD" w:rsidRDefault="00EE0FBD" w:rsidP="00EE0FBD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EE0FBD" w:rsidRDefault="00EE0FBD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335D83" w:rsidRDefault="00335D83" w:rsidP="00EE0FBD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335D83" w:rsidRDefault="00335D83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 w:rsidR="000F6237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5E48AD" w:rsidRDefault="005E48AD" w:rsidP="00335D83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0F6237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1F191" wp14:editId="3E3D3452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D939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695B75" w:rsidRDefault="00695B75" w:rsidP="00D93930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D1650" wp14:editId="0A1DE3D1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979DB" wp14:editId="6184917C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E3477" wp14:editId="42BF7AB8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3B53E" wp14:editId="42DCE18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Pr="005E48A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1A2E07" wp14:editId="16649C89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0F6237" w:rsidRPr="00EE0FBD" w:rsidRDefault="000F6237" w:rsidP="000F6237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16413" wp14:editId="570912CE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B75" w:rsidRDefault="00695B75" w:rsidP="000F623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695B75" w:rsidRDefault="00695B75" w:rsidP="000F6237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введение, заключение, список источников,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ние начинаются с новой страницы. </w:t>
      </w:r>
    </w:p>
    <w:p w:rsidR="000F6237" w:rsidRDefault="000F6237" w:rsidP="000F6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6237" w:rsidRPr="000F6237" w:rsidRDefault="000F6237" w:rsidP="005E48AD">
      <w:pPr>
        <w:tabs>
          <w:tab w:val="left" w:pos="57"/>
          <w:tab w:val="left" w:leader="dot" w:pos="91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0F6237" w:rsidRPr="00EE0FBD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страниц с альбомной ориентацией рекомендуется устанавливать следу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щие размеры полей: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0F6237" w:rsidRPr="00EE0FBD" w:rsidRDefault="000F6237" w:rsidP="000F623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0F6237" w:rsidRPr="00EE0FBD" w:rsidRDefault="000F6237" w:rsidP="000F623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F6237" w:rsidRDefault="000F6237" w:rsidP="000F6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других способов начертания (курсив, полужирное).</w:t>
      </w:r>
    </w:p>
    <w:p w:rsidR="00B72160" w:rsidRPr="00EE0FBD" w:rsidRDefault="00B72160" w:rsidP="00B7216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ные запятыми или точкой с запятой;</w:t>
      </w:r>
    </w:p>
    <w:p w:rsidR="00B72160" w:rsidRPr="00EE0FBD" w:rsidRDefault="00B72160" w:rsidP="00B72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чения),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69.75pt" o:ole="" filled="t">
            <v:imagedata r:id="rId9" o:title=""/>
          </v:shape>
          <o:OLEObject Type="Embed" ProgID="Equation.3" ShapeID="_x0000_i1025" DrawAspect="Content" ObjectID="_1825237956" r:id="rId10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B72160" w:rsidRPr="00EE0FBD" w:rsidRDefault="00B72160" w:rsidP="00B721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1" o:title=""/>
          </v:shape>
          <o:OLEObject Type="Embed" ProgID="Equation.3" ShapeID="_x0000_i1026" DrawAspect="Content" ObjectID="_1825237957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5237958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</w:t>
      </w:r>
      <w:r w:rsidRPr="00EE0FBD">
        <w:rPr>
          <w:rFonts w:ascii="Times New Roman" w:eastAsia="Calibri" w:hAnsi="Times New Roman" w:cs="Times New Roman"/>
          <w:sz w:val="28"/>
          <w:szCs w:val="28"/>
        </w:rPr>
        <w:t>у</w:t>
      </w:r>
      <w:r w:rsidRPr="00EE0FBD">
        <w:rPr>
          <w:rFonts w:ascii="Times New Roman" w:eastAsia="Calibri" w:hAnsi="Times New Roman" w:cs="Times New Roman"/>
          <w:sz w:val="28"/>
          <w:szCs w:val="28"/>
        </w:rPr>
        <w:t>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B72160" w:rsidRPr="00EE0FBD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B72160" w:rsidRDefault="00B72160" w:rsidP="00B72160">
      <w:pPr>
        <w:numPr>
          <w:ilvl w:val="0"/>
          <w:numId w:val="19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B72160" w:rsidRPr="00EE0FBD" w:rsidRDefault="00B72160" w:rsidP="00B72160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B72160" w:rsidRPr="00EE0FBD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разно в начале (или в конце) работы привести список обозначений с их расшифро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кой;</w:t>
      </w:r>
    </w:p>
    <w:p w:rsidR="00B72160" w:rsidRPr="00B72160" w:rsidRDefault="00B72160" w:rsidP="00B72160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B72160" w:rsidRPr="00EE0FBD" w:rsidRDefault="00B72160" w:rsidP="00B721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89.25pt;height:69.75pt" o:ole="" filled="t">
            <v:imagedata r:id="rId9" o:title=""/>
          </v:shape>
          <o:OLEObject Type="Embed" ProgID="Equation.3" ShapeID="_x0000_i1028" DrawAspect="Content" ObjectID="_1825237959" r:id="rId15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товаров;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товара,</w:t>
      </w:r>
    </w:p>
    <w:p w:rsidR="00B72160" w:rsidRPr="00B72160" w:rsidRDefault="00B72160" w:rsidP="00B72160">
      <w:pPr>
        <w:tabs>
          <w:tab w:val="left" w:pos="1418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или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i – порядковый номер товара; 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N – количество товаров; </w:t>
      </w:r>
    </w:p>
    <w:p w:rsidR="00B72160" w:rsidRDefault="00B72160" w:rsidP="00B72160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товара.</w:t>
      </w:r>
    </w:p>
    <w:p w:rsidR="00B72160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формулы, разделяя их точкой, например, (1.1), (1.2) и т.д.</w:t>
      </w:r>
    </w:p>
    <w:p w:rsidR="00B72160" w:rsidRPr="00EE0FBD" w:rsidRDefault="00B72160" w:rsidP="00B7216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EE0FBD" w:rsidRDefault="00B72160" w:rsidP="005E48A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работе следует использовать таблицы, они помогают систематизировать,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 и наглядно представлять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Ссылка на таблицу обязательна. Таблицу следует располагать в тексте лишь после её упоминания, например: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B72160" w:rsidRPr="00B72160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72160" w:rsidRPr="00EE0FBD" w:rsidRDefault="00B72160" w:rsidP="00B721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1 января 2019 года коэффициент текущей ликвидности составил … (табл.4.1).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этом случае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жения.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 располагать под тематическим заголовком первой строки таблицы.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 «тире»), но не бросать пустую.</w:t>
      </w:r>
    </w:p>
    <w:p w:rsidR="00B72160" w:rsidRPr="00EE0FBD" w:rsidRDefault="00B72160" w:rsidP="00B7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таблица занимает более одной страницы, ее продолжение имеет загол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B72160" w:rsidRPr="00EE0FBD" w:rsidRDefault="00B72160" w:rsidP="00B721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B72160" w:rsidRPr="005E48AD" w:rsidRDefault="00B72160" w:rsidP="00B7216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B72160" w:rsidRPr="005E48AD" w:rsidRDefault="00B72160" w:rsidP="00B7216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 w:rsid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B72160" w:rsidRPr="00EE0FBD" w:rsidRDefault="00B72160" w:rsidP="00B721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931"/>
        <w:gridCol w:w="1968"/>
        <w:gridCol w:w="2073"/>
        <w:gridCol w:w="1401"/>
        <w:gridCol w:w="1364"/>
      </w:tblGrid>
      <w:tr w:rsidR="00B72160" w:rsidRPr="00EE0FBD" w:rsidTr="001A076D">
        <w:trPr>
          <w:cantSplit/>
          <w:trHeight w:val="960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B7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B72160" w:rsidRPr="00EE0FBD" w:rsidTr="001A076D">
        <w:trPr>
          <w:cantSplit/>
          <w:trHeight w:val="228"/>
        </w:trPr>
        <w:tc>
          <w:tcPr>
            <w:tcW w:w="280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B72160" w:rsidRPr="00B72160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497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160" w:rsidRPr="00EE0FBD" w:rsidTr="001A076D">
        <w:trPr>
          <w:cantSplit/>
          <w:trHeight w:val="615"/>
        </w:trPr>
        <w:tc>
          <w:tcPr>
            <w:tcW w:w="280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B72160" w:rsidRPr="00EE0FBD" w:rsidRDefault="00B72160" w:rsidP="001A0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72160" w:rsidRPr="005E48AD" w:rsidRDefault="00B72160" w:rsidP="00B7216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B72160" w:rsidRPr="00EE0FBD" w:rsidTr="001A076D">
        <w:trPr>
          <w:cantSplit/>
          <w:trHeight w:val="228"/>
        </w:trPr>
        <w:tc>
          <w:tcPr>
            <w:tcW w:w="556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2160" w:rsidRPr="00B64C46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72160" w:rsidRPr="00EE0FBD" w:rsidTr="001A076D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72160" w:rsidRPr="00EE0FBD" w:rsidTr="001A076D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160" w:rsidRPr="00EE0FBD" w:rsidRDefault="00B72160" w:rsidP="001A076D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72160" w:rsidRPr="00EE0FBD" w:rsidRDefault="00B72160" w:rsidP="00B72160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160" w:rsidRDefault="00B72160" w:rsidP="00B72160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B64C46" w:rsidRPr="00EE0FBD" w:rsidRDefault="00B64C46" w:rsidP="005E48AD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B64C46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B64C46" w:rsidRPr="00EE0FBD" w:rsidRDefault="00B64C46" w:rsidP="00B64C46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Динамика расходов и доходов …… представлена на  рисунке 1.1.</w:t>
      </w:r>
    </w:p>
    <w:p w:rsidR="00B64C46" w:rsidRPr="00B64C46" w:rsidRDefault="00B64C46" w:rsidP="00B64C46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B64C46" w:rsidRPr="00EE0FBD" w:rsidRDefault="00B64C46" w:rsidP="00B64C4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B64C46" w:rsidRPr="00EE0FBD" w:rsidRDefault="00B64C46" w:rsidP="00B64C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 иллюстрации не разрешаются.</w:t>
      </w:r>
    </w:p>
    <w:p w:rsidR="00B64C46" w:rsidRPr="00EE0FBD" w:rsidRDefault="00B64C46" w:rsidP="00B64C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1.1» (если в 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боте только одна иллюстрация, ее не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нумеруют и не указывают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название). 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 или название рисунка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помешают под рисунком и размещают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це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тру.</w:t>
      </w:r>
    </w:p>
    <w:p w:rsidR="00B64C46" w:rsidRPr="00EE0FBD" w:rsidRDefault="00B64C46" w:rsidP="00B64C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B64C46" w:rsidRPr="00EE0FBD" w:rsidRDefault="00B64C46" w:rsidP="00B64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343E0" wp14:editId="6DEFB673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C46" w:rsidRPr="00EE0FBD" w:rsidRDefault="00B64C46" w:rsidP="00B64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B64C46" w:rsidRPr="00EE0FBD" w:rsidRDefault="00B64C46" w:rsidP="00B6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B64C46" w:rsidRDefault="00B64C46" w:rsidP="00B64C4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ссылки. Сведения разделяют запятой. Например: [10, с. 81]. Цифра 10 означает номер по порядку цитируемого источника из списка источников, а цифра 81 – стр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ница, с которой взята информация.</w:t>
      </w:r>
    </w:p>
    <w:p w:rsidR="005E48AD" w:rsidRDefault="005E48AD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B64C46" w:rsidP="005E48AD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листа.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Порядковый номер страницы следует проставлять в середине верхнего поля страницы (на титульном листе, листе оглавления и на первом листе введения номера 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страниц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введения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 w:rsidR="001A1F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B64C46" w:rsidRPr="00EE0FBD" w:rsidRDefault="00B64C46" w:rsidP="00B64C46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B64C46" w:rsidRPr="00EE0FBD" w:rsidRDefault="00B64C46" w:rsidP="00B64C46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4C46" w:rsidRPr="00EE0FBD" w:rsidRDefault="001A1FB4" w:rsidP="005E48AD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с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B64C46"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B64C46" w:rsidRPr="00EE0FBD" w:rsidRDefault="00B64C46" w:rsidP="00B64C4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 w:rsidR="001A1FB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новления Правительства России, нормативные акты федеральных органов исполн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тельной власти (приказы министерств), законы и иные нормативные акты субъектов Российской Федерации (республик, краев, областей и др.).</w:t>
      </w:r>
      <w:proofErr w:type="gramEnd"/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сборники, обзоры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B64C46" w:rsidRPr="00EE0FBD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B64C46" w:rsidRPr="001A1FB4" w:rsidRDefault="00B64C46" w:rsidP="00B64C46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B64C46" w:rsidRDefault="00B64C46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порядке.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1A1FB4" w:rsidRPr="00EE0FBD" w:rsidRDefault="001A1FB4" w:rsidP="00D71162">
      <w:pPr>
        <w:spacing w:before="120"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 w:rsidR="00D71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1A1FB4" w:rsidRPr="00EE0FBD" w:rsidRDefault="001A1FB4" w:rsidP="00D71162">
      <w:pPr>
        <w:tabs>
          <w:tab w:val="left" w:pos="900"/>
          <w:tab w:val="left" w:pos="16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В.Я. Яковл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1A1FB4" w:rsidRPr="00EE0FBD" w:rsidRDefault="001A1FB4" w:rsidP="00D71162">
      <w:pPr>
        <w:shd w:val="clear" w:color="auto" w:fill="FFFFFF"/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Схиртладзе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1A1FB4" w:rsidRPr="00EE0FBD" w:rsidRDefault="001A1FB4" w:rsidP="001A1FB4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48AD" w:rsidRDefault="005E48AD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Сборники трудов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«СибУПК». - Новосибирск: Типография НГТУ, 2017. - 345 с. </w:t>
      </w:r>
    </w:p>
    <w:p w:rsidR="001A1FB4" w:rsidRPr="00EE0FBD" w:rsidRDefault="001A1FB4" w:rsidP="001A1FB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1A1FB4" w:rsidRPr="00EE0FBD" w:rsidRDefault="001A1FB4" w:rsidP="001A1F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1A1FB4" w:rsidRPr="00EE0FBD" w:rsidRDefault="001A1FB4" w:rsidP="00D7116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D71162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стика, 2017. - 317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Официальные документы</w:t>
      </w:r>
    </w:p>
    <w:p w:rsidR="001A1FB4" w:rsidRPr="00EE0FBD" w:rsidRDefault="001A1FB4" w:rsidP="001A1FB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1A1FB4" w:rsidRPr="00EE0FBD" w:rsidRDefault="001A1FB4" w:rsidP="001A1FB4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Всеобщая декларация прав человека. — Москва: Права человека, 1996. — 16 с.</w:t>
      </w:r>
    </w:p>
    <w:p w:rsidR="001A1FB4" w:rsidRPr="00D71162" w:rsidRDefault="001A1FB4" w:rsidP="00D7116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1A1FB4" w:rsidRPr="00EE0FBD" w:rsidRDefault="001A1FB4" w:rsidP="001A1FB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1A1FB4" w:rsidRPr="00EE0FBD" w:rsidRDefault="001A1FB4" w:rsidP="001A1FB4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Консультант, Кодекс и т.п.)</w:t>
      </w:r>
    </w:p>
    <w:p w:rsidR="001A1FB4" w:rsidRPr="00DB6070" w:rsidRDefault="001A1FB4" w:rsidP="00DB607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 w:rsidR="00DB60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1A1FB4" w:rsidRPr="00EE0FBD" w:rsidRDefault="001A1FB4" w:rsidP="001A1FB4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1A1FB4" w:rsidRPr="00EE0FBD" w:rsidRDefault="001A1FB4" w:rsidP="001A1FB4">
      <w:pPr>
        <w:shd w:val="clear" w:color="auto" w:fill="FFFFFF"/>
        <w:spacing w:before="96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1A1FB4" w:rsidRDefault="001A1FB4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 w:rsidR="00DB6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6070" w:rsidRPr="00DB6070" w:rsidRDefault="00DB6070" w:rsidP="00DB6070">
      <w:pPr>
        <w:shd w:val="clear" w:color="auto" w:fill="FFFFFF"/>
        <w:spacing w:before="12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4" w:rsidRPr="00EE0FBD" w:rsidRDefault="001A1FB4" w:rsidP="001A1F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1A1FB4" w:rsidRPr="001A1FB4" w:rsidRDefault="001A1FB4" w:rsidP="001A1FB4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1A1FB4" w:rsidRPr="00EE0FBD" w:rsidRDefault="001A1FB4" w:rsidP="001A1FB4">
      <w:pPr>
        <w:spacing w:after="0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</w:p>
    <w:p w:rsidR="001A1FB4" w:rsidRPr="00EE0FBD" w:rsidRDefault="001A1FB4" w:rsidP="005E48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lastRenderedPageBreak/>
        <w:t>Оформление приложений</w:t>
      </w:r>
    </w:p>
    <w:p w:rsidR="001A1FB4" w:rsidRPr="00EE0FBD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последней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ние прил. 1».</w:t>
      </w:r>
    </w:p>
    <w:p w:rsidR="001A1FB4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E48AD" w:rsidRPr="002F51FC" w:rsidRDefault="005E48AD" w:rsidP="005E48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</w:t>
      </w:r>
      <w:r w:rsidRPr="002F51FC">
        <w:rPr>
          <w:rFonts w:ascii="Times New Roman" w:hAnsi="Times New Roman" w:cs="Times New Roman"/>
          <w:sz w:val="28"/>
        </w:rPr>
        <w:t>н</w:t>
      </w:r>
      <w:r w:rsidRPr="002F51FC">
        <w:rPr>
          <w:rFonts w:ascii="Times New Roman" w:hAnsi="Times New Roman" w:cs="Times New Roman"/>
          <w:sz w:val="28"/>
        </w:rPr>
        <w:t xml:space="preserve">тами.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котором указывается рекомендуемая оценка прохождения практики. При обнаруж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 xml:space="preserve">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8AD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E48AD" w:rsidRPr="002F51FC" w:rsidRDefault="005E48AD" w:rsidP="005E48A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E48AD" w:rsidRPr="002F51FC" w:rsidRDefault="005E48AD" w:rsidP="005E48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</w:t>
      </w:r>
      <w:r w:rsidRPr="002F51FC">
        <w:rPr>
          <w:rFonts w:ascii="Times New Roman" w:hAnsi="Times New Roman" w:cs="Times New Roman"/>
          <w:sz w:val="28"/>
        </w:rPr>
        <w:t>ю</w:t>
      </w:r>
      <w:r w:rsidRPr="002F51FC">
        <w:rPr>
          <w:rFonts w:ascii="Times New Roman" w:hAnsi="Times New Roman" w:cs="Times New Roman"/>
          <w:sz w:val="28"/>
        </w:rPr>
        <w:t>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там защиты каждому обучающемуся выставляется дифференцированная оценка.</w:t>
      </w:r>
    </w:p>
    <w:p w:rsidR="005E48AD" w:rsidRDefault="005E48AD" w:rsidP="005E48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FB4" w:rsidRPr="00E756A0" w:rsidRDefault="001A1FB4" w:rsidP="001A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5E48AD" w:rsidRPr="002F51FC" w:rsidRDefault="005E48AD" w:rsidP="005E48A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</w:t>
      </w:r>
      <w:r w:rsidRPr="002F51FC">
        <w:rPr>
          <w:rFonts w:ascii="Times New Roman" w:hAnsi="Times New Roman" w:cs="Times New Roman"/>
          <w:sz w:val="28"/>
        </w:rPr>
        <w:t>и</w:t>
      </w:r>
      <w:r w:rsidRPr="002F51FC">
        <w:rPr>
          <w:rFonts w:ascii="Times New Roman" w:hAnsi="Times New Roman" w:cs="Times New Roman"/>
          <w:sz w:val="28"/>
        </w:rPr>
        <w:t>тельных причин признаются академической задолженностью.</w:t>
      </w:r>
    </w:p>
    <w:p w:rsidR="001A1FB4" w:rsidRDefault="005E48AD" w:rsidP="005E48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</w:t>
      </w:r>
      <w:r w:rsidRPr="002F51FC">
        <w:rPr>
          <w:rFonts w:ascii="Times New Roman" w:hAnsi="Times New Roman" w:cs="Times New Roman"/>
          <w:sz w:val="28"/>
        </w:rPr>
        <w:t>е</w:t>
      </w:r>
      <w:r w:rsidRPr="002F51FC">
        <w:rPr>
          <w:rFonts w:ascii="Times New Roman" w:hAnsi="Times New Roman" w:cs="Times New Roman"/>
          <w:sz w:val="28"/>
        </w:rPr>
        <w:t>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ющихся по практике</w:t>
      </w:r>
      <w:r w:rsidRPr="002F51FC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</w:t>
      </w: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И РЕСУРСОВ СЕТИ «ИНТЕРНЕТ»,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55BF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E55BF">
        <w:rPr>
          <w:rFonts w:ascii="Times New Roman" w:hAnsi="Times New Roman" w:cs="Times New Roman"/>
          <w:b/>
          <w:sz w:val="28"/>
          <w:szCs w:val="28"/>
        </w:rPr>
        <w:t xml:space="preserve"> 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FB4" w:rsidRPr="007B2F6D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>Гапоненко</w:t>
      </w:r>
      <w:r>
        <w:rPr>
          <w:rFonts w:ascii="Times New Roman" w:hAnsi="Times New Roman" w:cs="Times New Roman"/>
          <w:sz w:val="28"/>
          <w:szCs w:val="28"/>
        </w:rPr>
        <w:t>, А.Л.</w:t>
      </w:r>
      <w:r w:rsidRPr="007B2F6D">
        <w:rPr>
          <w:rFonts w:ascii="Times New Roman" w:hAnsi="Times New Roman" w:cs="Times New Roman"/>
          <w:sz w:val="28"/>
          <w:szCs w:val="28"/>
        </w:rPr>
        <w:t xml:space="preserve"> Менеджмент: учебник для вузов / А.Л. Гапоненко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398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</w:t>
      </w:r>
      <w:r w:rsidRPr="007B2F6D">
        <w:rPr>
          <w:rFonts w:ascii="Times New Roman" w:hAnsi="Times New Roman" w:cs="Times New Roman"/>
          <w:sz w:val="28"/>
          <w:szCs w:val="28"/>
        </w:rPr>
        <w:t>о</w:t>
      </w:r>
      <w:r w:rsidRPr="007B2F6D">
        <w:rPr>
          <w:rFonts w:ascii="Times New Roman" w:hAnsi="Times New Roman" w:cs="Times New Roman"/>
          <w:sz w:val="28"/>
          <w:szCs w:val="28"/>
        </w:rPr>
        <w:t>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18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7B2F6D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2A1">
        <w:rPr>
          <w:rFonts w:ascii="Times New Roman" w:hAnsi="Times New Roman" w:cs="Times New Roman"/>
          <w:sz w:val="28"/>
          <w:szCs w:val="28"/>
        </w:rPr>
        <w:t xml:space="preserve">Инновационный менеджмент: учебник для вузов / под общей редакцией Л. П. Гончаренко. — 2-е изд.,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, 2021. — </w:t>
      </w:r>
      <w:r w:rsidRPr="00FD32A1">
        <w:rPr>
          <w:rFonts w:ascii="Times New Roman" w:hAnsi="Times New Roman" w:cs="Times New Roman"/>
          <w:sz w:val="28"/>
          <w:szCs w:val="28"/>
        </w:rPr>
        <w:lastRenderedPageBreak/>
        <w:t xml:space="preserve">487 с. — (Высшее образование). — ISBN 978-5-9916-7709-7. — Текст: электронный // ЭБС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 [сайт]. — URL: https://urait.ru/bcode/469006.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>Коротков</w:t>
      </w:r>
      <w:r>
        <w:rPr>
          <w:rFonts w:ascii="Times New Roman" w:hAnsi="Times New Roman" w:cs="Times New Roman"/>
          <w:sz w:val="28"/>
          <w:szCs w:val="28"/>
        </w:rPr>
        <w:t xml:space="preserve">, Э.М. </w:t>
      </w:r>
      <w:r w:rsidRPr="007B2F6D">
        <w:rPr>
          <w:rFonts w:ascii="Times New Roman" w:hAnsi="Times New Roman" w:cs="Times New Roman"/>
          <w:sz w:val="28"/>
          <w:szCs w:val="28"/>
        </w:rPr>
        <w:t>Менеджмент: учебник для вузов</w:t>
      </w:r>
      <w:r>
        <w:rPr>
          <w:rFonts w:ascii="Times New Roman" w:hAnsi="Times New Roman" w:cs="Times New Roman"/>
          <w:sz w:val="28"/>
          <w:szCs w:val="28"/>
        </w:rPr>
        <w:t xml:space="preserve"> / Э.М. Коротков</w:t>
      </w:r>
      <w:r w:rsidRPr="007B2F6D">
        <w:rPr>
          <w:rFonts w:ascii="Times New Roman" w:hAnsi="Times New Roman" w:cs="Times New Roman"/>
          <w:sz w:val="28"/>
          <w:szCs w:val="28"/>
        </w:rPr>
        <w:t xml:space="preserve"> – 3-е изд.,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– 566 с. – (Высшее образов</w:t>
      </w:r>
      <w:r w:rsidRPr="007B2F6D">
        <w:rPr>
          <w:rFonts w:ascii="Times New Roman" w:hAnsi="Times New Roman" w:cs="Times New Roman"/>
          <w:sz w:val="28"/>
          <w:szCs w:val="28"/>
        </w:rPr>
        <w:t>а</w:t>
      </w:r>
      <w:r w:rsidRPr="007B2F6D">
        <w:rPr>
          <w:rFonts w:ascii="Times New Roman" w:hAnsi="Times New Roman" w:cs="Times New Roman"/>
          <w:sz w:val="28"/>
          <w:szCs w:val="28"/>
        </w:rPr>
        <w:t xml:space="preserve">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19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 xml:space="preserve">Кузнецов,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И. Н.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 Документационное обеспечение управления. Документ</w:t>
      </w:r>
      <w:r w:rsidRPr="005D62F3">
        <w:rPr>
          <w:rFonts w:ascii="Times New Roman" w:hAnsi="Times New Roman" w:cs="Times New Roman"/>
          <w:sz w:val="28"/>
          <w:szCs w:val="28"/>
        </w:rPr>
        <w:t>о</w:t>
      </w:r>
      <w:r w:rsidRPr="005D62F3">
        <w:rPr>
          <w:rFonts w:ascii="Times New Roman" w:hAnsi="Times New Roman" w:cs="Times New Roman"/>
          <w:sz w:val="28"/>
          <w:szCs w:val="28"/>
        </w:rPr>
        <w:t xml:space="preserve">оборот и делопроизводство: учебник и практикум для вузов </w:t>
      </w:r>
      <w:r w:rsidR="00205510">
        <w:rPr>
          <w:rFonts w:ascii="Times New Roman" w:hAnsi="Times New Roman" w:cs="Times New Roman"/>
          <w:sz w:val="28"/>
          <w:szCs w:val="28"/>
        </w:rPr>
        <w:t>/</w:t>
      </w:r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И. Н.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Кузнецов. — 3-е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, 2021. — 461 с. — (Высшее образование). — ISBN 978-5-534-04275-7. — Текст: электронный // ЭБС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0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https://urait.ru/bcode/468462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 xml:space="preserve">Погодина, Т. В.  Финансовый менеджмент: учебник и практикум для вузов / Т. В. Погодина. — Москва: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, 2021. — 351 с. — (Высшее обр</w:t>
      </w:r>
      <w:r w:rsidRPr="00187060">
        <w:rPr>
          <w:rFonts w:ascii="Times New Roman" w:hAnsi="Times New Roman" w:cs="Times New Roman"/>
          <w:sz w:val="28"/>
          <w:szCs w:val="28"/>
        </w:rPr>
        <w:t>а</w:t>
      </w:r>
      <w:r w:rsidRPr="00187060">
        <w:rPr>
          <w:rFonts w:ascii="Times New Roman" w:hAnsi="Times New Roman" w:cs="Times New Roman"/>
          <w:sz w:val="28"/>
          <w:szCs w:val="28"/>
        </w:rPr>
        <w:t xml:space="preserve">зование). — ISBN 978-5-534-03375-5. — Текст: электронный // ЭБС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1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https://urait.ru/bcode/468899</w:t>
        </w:r>
      </w:hyperlink>
      <w:r w:rsidRPr="00187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Pr="007B2F6D" w:rsidRDefault="001A1FB4" w:rsidP="001A1FB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А. В.  Методы принятия управленческих решений: учебник для вузов / А. В.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— 431с. — (Высшее образование).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</w:t>
      </w:r>
      <w:r>
        <w:rPr>
          <w:rFonts w:ascii="Times New Roman" w:hAnsi="Times New Roman" w:cs="Times New Roman"/>
          <w:sz w:val="28"/>
          <w:szCs w:val="28"/>
        </w:rPr>
        <w:t>L: https://urait.ru/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Трофимова, Л. А.  Методы принятия управленческих решений: учебник и практикум для вузов / Л. А. Трофимова, В. В. Трофимов.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— 335с. — (Высшее образование). 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2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1A1FB4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>Управление человеческими ресурсами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О. А.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Лапшова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[и др.] ; под общей редакцией О. А. Лапшовой. — Москва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Издател</w:t>
      </w:r>
      <w:r w:rsidRPr="00187060">
        <w:rPr>
          <w:rFonts w:ascii="Times New Roman" w:hAnsi="Times New Roman" w:cs="Times New Roman"/>
          <w:sz w:val="28"/>
          <w:szCs w:val="28"/>
        </w:rPr>
        <w:t>ь</w:t>
      </w:r>
      <w:r w:rsidRPr="00187060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, 2021. — 406 с. — (Высшее образование). — Текст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электронный // О</w:t>
      </w:r>
      <w:r w:rsidRPr="00187060">
        <w:rPr>
          <w:rFonts w:ascii="Times New Roman" w:hAnsi="Times New Roman" w:cs="Times New Roman"/>
          <w:sz w:val="28"/>
          <w:szCs w:val="28"/>
        </w:rPr>
        <w:t>б</w:t>
      </w:r>
      <w:r w:rsidRPr="00187060">
        <w:rPr>
          <w:rFonts w:ascii="Times New Roman" w:hAnsi="Times New Roman" w:cs="Times New Roman"/>
          <w:sz w:val="28"/>
          <w:szCs w:val="28"/>
        </w:rPr>
        <w:t xml:space="preserve">разовательная платформа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3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A1FB4" w:rsidRPr="005D62F3" w:rsidRDefault="001A1FB4" w:rsidP="001A1FB4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1D97">
        <w:rPr>
          <w:rFonts w:ascii="Times New Roman" w:hAnsi="Times New Roman" w:cs="Times New Roman"/>
          <w:sz w:val="28"/>
          <w:szCs w:val="28"/>
        </w:rPr>
        <w:t xml:space="preserve">Шифрин, М. Б. Стратегический менеджмент: учебник для вузов / М. Б. Шифрин. — 3-е изд.,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>, 2021. — 321 с.</w:t>
      </w:r>
      <w:r w:rsidR="00205510">
        <w:rPr>
          <w:rFonts w:ascii="Times New Roman" w:hAnsi="Times New Roman" w:cs="Times New Roman"/>
          <w:sz w:val="28"/>
          <w:szCs w:val="28"/>
        </w:rPr>
        <w:t xml:space="preserve"> — (Высшее образование). </w:t>
      </w:r>
      <w:proofErr w:type="gramStart"/>
      <w:r w:rsidR="00205510">
        <w:rPr>
          <w:rFonts w:ascii="Times New Roman" w:hAnsi="Times New Roman" w:cs="Times New Roman"/>
          <w:sz w:val="28"/>
          <w:szCs w:val="28"/>
        </w:rPr>
        <w:t>—Т</w:t>
      </w:r>
      <w:proofErr w:type="gramEnd"/>
      <w:r w:rsidR="00205510">
        <w:rPr>
          <w:rFonts w:ascii="Times New Roman" w:hAnsi="Times New Roman" w:cs="Times New Roman"/>
          <w:sz w:val="28"/>
          <w:szCs w:val="28"/>
        </w:rPr>
        <w:t>екст</w:t>
      </w:r>
      <w:r w:rsidRPr="00FB1D97">
        <w:rPr>
          <w:rFonts w:ascii="Times New Roman" w:hAnsi="Times New Roman" w:cs="Times New Roman"/>
          <w:sz w:val="28"/>
          <w:szCs w:val="28"/>
        </w:rPr>
        <w:t xml:space="preserve">: электронный // ЭБС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4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>Анисимов, А. Ю.  Управление персоналом организации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учебник для вузов / А. Ю. Анисимов, О. А.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Пятаева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, Е. П.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Грабская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, 2021. — 278 с. — (Высшее образование). —  — Текст</w:t>
      </w:r>
      <w:proofErr w:type="gramStart"/>
      <w:r w:rsidRPr="001870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060">
        <w:rPr>
          <w:rFonts w:ascii="Times New Roman" w:hAnsi="Times New Roman" w:cs="Times New Roman"/>
          <w:sz w:val="28"/>
          <w:szCs w:val="28"/>
        </w:rPr>
        <w:t xml:space="preserve"> электронный // Образов</w:t>
      </w:r>
      <w:r w:rsidRPr="00187060">
        <w:rPr>
          <w:rFonts w:ascii="Times New Roman" w:hAnsi="Times New Roman" w:cs="Times New Roman"/>
          <w:sz w:val="28"/>
          <w:szCs w:val="28"/>
        </w:rPr>
        <w:t>а</w:t>
      </w:r>
      <w:r w:rsidRPr="00187060">
        <w:rPr>
          <w:rFonts w:ascii="Times New Roman" w:hAnsi="Times New Roman" w:cs="Times New Roman"/>
          <w:sz w:val="28"/>
          <w:szCs w:val="28"/>
        </w:rPr>
        <w:t xml:space="preserve">тельная платформа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5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5D62F3" w:rsidRDefault="001A1FB4" w:rsidP="00205510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Бережная Е.В., Бережной В.И. Ме</w:t>
      </w:r>
      <w:r>
        <w:rPr>
          <w:rFonts w:ascii="Times New Roman" w:hAnsi="Times New Roman" w:cs="Times New Roman"/>
          <w:sz w:val="28"/>
          <w:szCs w:val="28"/>
        </w:rPr>
        <w:t>тоды и модели принятия управлен</w:t>
      </w:r>
      <w:r w:rsidRPr="005D62F3">
        <w:rPr>
          <w:rFonts w:ascii="Times New Roman" w:hAnsi="Times New Roman" w:cs="Times New Roman"/>
          <w:sz w:val="28"/>
          <w:szCs w:val="28"/>
        </w:rPr>
        <w:t>че</w:t>
      </w:r>
      <w:r w:rsidR="00205510">
        <w:rPr>
          <w:rFonts w:ascii="Times New Roman" w:hAnsi="Times New Roman" w:cs="Times New Roman"/>
          <w:sz w:val="28"/>
          <w:szCs w:val="28"/>
        </w:rPr>
        <w:t>ских решений: у</w:t>
      </w:r>
      <w:r w:rsidRPr="005D62F3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>особие</w:t>
      </w:r>
      <w:r w:rsidR="00205510">
        <w:rPr>
          <w:rFonts w:ascii="Times New Roman" w:hAnsi="Times New Roman" w:cs="Times New Roman"/>
          <w:sz w:val="28"/>
          <w:szCs w:val="28"/>
        </w:rPr>
        <w:t xml:space="preserve"> /</w:t>
      </w:r>
      <w:r w:rsidRPr="005D62F3">
        <w:rPr>
          <w:rFonts w:ascii="Times New Roman" w:hAnsi="Times New Roman" w:cs="Times New Roman"/>
          <w:sz w:val="28"/>
          <w:szCs w:val="28"/>
        </w:rPr>
        <w:t xml:space="preserve"> Е.В. Бережная, В.И. Бережной. —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 xml:space="preserve">М.: ИНФРА-М, 2017. — 384 с. + Доп. материалы [Электронный ресурс; - Режим доступа: </w:t>
      </w:r>
      <w:hyperlink r:id="rId26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Быкова, Т.А. Документационное обеспечение управления (делопроизво</w:t>
      </w:r>
      <w:r w:rsidRPr="005D62F3">
        <w:rPr>
          <w:rFonts w:ascii="Times New Roman" w:hAnsi="Times New Roman" w:cs="Times New Roman"/>
          <w:sz w:val="28"/>
          <w:szCs w:val="28"/>
        </w:rPr>
        <w:t>д</w:t>
      </w:r>
      <w:r w:rsidRPr="005D62F3">
        <w:rPr>
          <w:rFonts w:ascii="Times New Roman" w:hAnsi="Times New Roman" w:cs="Times New Roman"/>
          <w:sz w:val="28"/>
          <w:szCs w:val="28"/>
        </w:rPr>
        <w:t>ство): учеб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особие / Т.А. Быкова, Т.В. Кузнецова, Л.В. Санкина. — 2-е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</w:t>
      </w:r>
      <w:r w:rsidRPr="005D62F3">
        <w:rPr>
          <w:rFonts w:ascii="Times New Roman" w:hAnsi="Times New Roman" w:cs="Times New Roman"/>
          <w:sz w:val="28"/>
          <w:szCs w:val="28"/>
        </w:rPr>
        <w:t>е</w:t>
      </w:r>
      <w:r w:rsidRPr="005D62F3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ИНФРА-М, 2017. — 304 с. + Доп. материалы [Электронный ресурс; - Режим доступа: </w:t>
      </w:r>
      <w:hyperlink r:id="rId27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 w:rsidRPr="005D62F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2F3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(Высшее образование: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2F3">
        <w:rPr>
          <w:rFonts w:ascii="Times New Roman" w:hAnsi="Times New Roman" w:cs="Times New Roman"/>
          <w:sz w:val="28"/>
          <w:szCs w:val="28"/>
        </w:rPr>
        <w:t>Бак</w:t>
      </w:r>
      <w:r w:rsidRPr="005D62F3">
        <w:rPr>
          <w:rFonts w:ascii="Times New Roman" w:hAnsi="Times New Roman" w:cs="Times New Roman"/>
          <w:sz w:val="28"/>
          <w:szCs w:val="28"/>
        </w:rPr>
        <w:t>а</w:t>
      </w:r>
      <w:r w:rsidRPr="005D62F3">
        <w:rPr>
          <w:rFonts w:ascii="Times New Roman" w:hAnsi="Times New Roman" w:cs="Times New Roman"/>
          <w:sz w:val="28"/>
          <w:szCs w:val="28"/>
        </w:rPr>
        <w:t>лавриат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2A1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Инновационный менеджмент: учебник / под ред. В.Я. Горфинкеля, Т.Г.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Попадюк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gramStart"/>
      <w:r w:rsidRPr="00FD32A1">
        <w:rPr>
          <w:rFonts w:ascii="Times New Roman" w:hAnsi="Times New Roman" w:cs="Times New Roman"/>
          <w:sz w:val="28"/>
          <w:szCs w:val="28"/>
        </w:rPr>
        <w:t>пере-раб</w:t>
      </w:r>
      <w:proofErr w:type="gramEnd"/>
      <w:r w:rsidRPr="00FD32A1">
        <w:rPr>
          <w:rFonts w:ascii="Times New Roman" w:hAnsi="Times New Roman" w:cs="Times New Roman"/>
          <w:sz w:val="28"/>
          <w:szCs w:val="28"/>
        </w:rPr>
        <w:t xml:space="preserve">. и доп. — Москва: Вузовский учебник; ИНФРА-М, 2018. - 380с. - Режим доступа: </w:t>
      </w:r>
      <w:hyperlink r:id="rId28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http://znanium.com/go.php?id=972441</w:t>
        </w:r>
      </w:hyperlink>
      <w:r w:rsidRPr="00FD32A1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 xml:space="preserve">Кириченко, Т. В. Финансовый менеджмент: учебник </w:t>
      </w:r>
      <w:r w:rsidR="00205510">
        <w:rPr>
          <w:rFonts w:ascii="Times New Roman" w:hAnsi="Times New Roman" w:cs="Times New Roman"/>
          <w:sz w:val="28"/>
          <w:szCs w:val="28"/>
        </w:rPr>
        <w:t>/</w:t>
      </w:r>
      <w:r w:rsidRPr="005F043F">
        <w:rPr>
          <w:rFonts w:ascii="Times New Roman" w:hAnsi="Times New Roman" w:cs="Times New Roman"/>
          <w:sz w:val="28"/>
          <w:szCs w:val="28"/>
        </w:rPr>
        <w:t xml:space="preserve"> Т. В. Кириченко. — Москва: Дашков и</w:t>
      </w:r>
      <w:proofErr w:type="gramStart"/>
      <w:r w:rsidRPr="005F043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F043F">
        <w:rPr>
          <w:rFonts w:ascii="Times New Roman" w:hAnsi="Times New Roman" w:cs="Times New Roman"/>
          <w:sz w:val="28"/>
          <w:szCs w:val="28"/>
        </w:rPr>
        <w:t xml:space="preserve">°, 2018. — 484с. – (Высшее образование). - Режим доступа: </w:t>
      </w:r>
      <w:hyperlink r:id="rId29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http://znanium.com</w:t>
        </w:r>
      </w:hyperlink>
      <w:r w:rsidRPr="005F04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Pr="005D62F3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Литвак Б. Г. Управленческие решения. Практикум [Электронный ре-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]: учеб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особие </w:t>
      </w:r>
      <w:r w:rsidR="00D71162">
        <w:rPr>
          <w:rFonts w:ascii="Times New Roman" w:hAnsi="Times New Roman" w:cs="Times New Roman"/>
          <w:sz w:val="28"/>
          <w:szCs w:val="28"/>
        </w:rPr>
        <w:t>/</w:t>
      </w:r>
      <w:r w:rsidR="00205510">
        <w:rPr>
          <w:rFonts w:ascii="Times New Roman" w:hAnsi="Times New Roman" w:cs="Times New Roman"/>
          <w:sz w:val="28"/>
          <w:szCs w:val="28"/>
        </w:rPr>
        <w:t xml:space="preserve"> Б. Г. Литвак. - Москва</w:t>
      </w:r>
      <w:r w:rsidRPr="005D62F3">
        <w:rPr>
          <w:rFonts w:ascii="Times New Roman" w:hAnsi="Times New Roman" w:cs="Times New Roman"/>
          <w:sz w:val="28"/>
          <w:szCs w:val="28"/>
        </w:rPr>
        <w:t>: Московская финансово-промышленная ак</w:t>
      </w:r>
      <w:r w:rsidRPr="005D62F3">
        <w:rPr>
          <w:rFonts w:ascii="Times New Roman" w:hAnsi="Times New Roman" w:cs="Times New Roman"/>
          <w:sz w:val="28"/>
          <w:szCs w:val="28"/>
        </w:rPr>
        <w:t>а</w:t>
      </w:r>
      <w:r w:rsidRPr="005D62F3">
        <w:rPr>
          <w:rFonts w:ascii="Times New Roman" w:hAnsi="Times New Roman" w:cs="Times New Roman"/>
          <w:sz w:val="28"/>
          <w:szCs w:val="28"/>
        </w:rPr>
        <w:t xml:space="preserve">демия, 2012. - (Академия бизнеса). - ISBN 978-5-4257-0029-2. - Режим доступа: </w:t>
      </w:r>
      <w:hyperlink r:id="rId30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http://znanium.com/go.php?id=451396</w:t>
        </w:r>
      </w:hyperlink>
      <w:r w:rsidRPr="005D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Учебное пособие</w:t>
      </w:r>
      <w:r w:rsidRPr="007B2F6D">
        <w:rPr>
          <w:rFonts w:ascii="Times New Roman" w:hAnsi="Times New Roman" w:cs="Times New Roman"/>
          <w:sz w:val="28"/>
          <w:szCs w:val="28"/>
        </w:rPr>
        <w:t xml:space="preserve"> </w:t>
      </w:r>
      <w:r w:rsidR="00205510">
        <w:rPr>
          <w:rFonts w:ascii="Times New Roman" w:hAnsi="Times New Roman" w:cs="Times New Roman"/>
          <w:sz w:val="28"/>
          <w:szCs w:val="28"/>
        </w:rPr>
        <w:t>/</w:t>
      </w:r>
      <w:r w:rsidRPr="007B2F6D">
        <w:rPr>
          <w:rFonts w:ascii="Times New Roman" w:hAnsi="Times New Roman" w:cs="Times New Roman"/>
          <w:sz w:val="28"/>
          <w:szCs w:val="28"/>
        </w:rPr>
        <w:t xml:space="preserve"> А</w:t>
      </w:r>
      <w:r w:rsidR="00205510">
        <w:rPr>
          <w:rFonts w:ascii="Times New Roman" w:hAnsi="Times New Roman" w:cs="Times New Roman"/>
          <w:sz w:val="28"/>
          <w:szCs w:val="28"/>
        </w:rPr>
        <w:t>.В. Райченко, И.В. Хохлова. - Москва</w:t>
      </w:r>
      <w:r w:rsidRPr="007B2F6D">
        <w:rPr>
          <w:rFonts w:ascii="Times New Roman" w:hAnsi="Times New Roman" w:cs="Times New Roman"/>
          <w:sz w:val="28"/>
          <w:szCs w:val="28"/>
        </w:rPr>
        <w:t>: НИЦ ИНФРА-М, 2016. - 368 с.: 60x90 1/16 ISBN 978-5-16-104835-1 (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1A1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31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33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34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35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Новосибирской о</w:t>
      </w:r>
      <w:r w:rsidRPr="00FD32A1">
        <w:rPr>
          <w:rFonts w:ascii="Times New Roman" w:hAnsi="Times New Roman" w:cs="Times New Roman"/>
          <w:sz w:val="28"/>
          <w:szCs w:val="28"/>
        </w:rPr>
        <w:t>б</w:t>
      </w:r>
      <w:r w:rsidRPr="00FD32A1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6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Pr="00FE0170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8" w:history="1">
        <w:r w:rsidRPr="00FB503F">
          <w:rPr>
            <w:rStyle w:val="a7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FB4" w:rsidRDefault="001A1FB4" w:rsidP="00205510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9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Pr="005920F4" w:rsidRDefault="001A1FB4" w:rsidP="005920F4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40" w:history="1">
        <w:r w:rsidRPr="00B03E1B">
          <w:rPr>
            <w:rStyle w:val="a7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38">
        <w:rPr>
          <w:rFonts w:ascii="Times New Roman" w:hAnsi="Times New Roman" w:cs="Times New Roman"/>
          <w:b/>
          <w:sz w:val="28"/>
          <w:szCs w:val="28"/>
        </w:rPr>
        <w:t xml:space="preserve">ВКЛЮЧАЯ 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205510" w:rsidRDefault="00205510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A1FB4" w:rsidRPr="006F2DBC" w:rsidTr="001A076D">
        <w:tc>
          <w:tcPr>
            <w:tcW w:w="486" w:type="dxa"/>
            <w:vMerge w:val="restart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Комплект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лицензионного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Комплект свободно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распространяемого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программного обеспечения</w:t>
            </w:r>
          </w:p>
        </w:tc>
      </w:tr>
      <w:tr w:rsidR="001A1FB4" w:rsidRPr="006F2DBC" w:rsidTr="001A076D">
        <w:tc>
          <w:tcPr>
            <w:tcW w:w="486" w:type="dxa"/>
            <w:vMerge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6F2DBC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lastRenderedPageBreak/>
              <w:t>PowerPoint</w:t>
            </w:r>
            <w:proofErr w:type="spellEnd"/>
          </w:p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Электронный периодический 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справочник "Система Консул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6F2DBC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A1FB4" w:rsidRPr="006F2DBC" w:rsidTr="001A076D">
        <w:tc>
          <w:tcPr>
            <w:tcW w:w="486" w:type="dxa"/>
            <w:shd w:val="clear" w:color="auto" w:fill="auto"/>
            <w:vAlign w:val="center"/>
          </w:tcPr>
          <w:p w:rsidR="001A1FB4" w:rsidRPr="006F2DBC" w:rsidRDefault="001A1FB4" w:rsidP="001A0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F2DBC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1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6F2DB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DBC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A1FB4" w:rsidRPr="006F2DBC" w:rsidRDefault="001A1FB4" w:rsidP="001A07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A1FB4" w:rsidRPr="006F2DBC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20F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БАЗА, НЕОБХОДИМАЯ 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350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:rsidR="001A1FB4" w:rsidRDefault="001A1FB4" w:rsidP="001A1F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B4" w:rsidRPr="00FB4DF0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организациях-базах практик, деятельность которых о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 специфику подготовки обучающихся в области профессиональной деятел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ности, а также в компьютерных классах СибУПК, оснащенных мультимедийным оборудованием. Базой практики могут выступать </w:t>
      </w:r>
      <w:r w:rsidRPr="007A4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только юридические лица любых сфер деятельности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обусловлено выбором направленности «Менеджмент орг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низации». Кроме того базой практики не могут выступать </w:t>
      </w:r>
      <w:proofErr w:type="spellStart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дивидуальные предприниматели, что связано с отсутствием в них развернутой с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A4643"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 управления, включая административный аппарат.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Материально-техническое обеспечение практики достаточно для достижения целей практики и соответствует действующим санитарным и противопожарным нормам, а также требованиям техники безопасности при проведении учебных и научно-производственных работ. </w:t>
      </w:r>
    </w:p>
    <w:p w:rsidR="001A1FB4" w:rsidRPr="003824A6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3824A6">
        <w:rPr>
          <w:rFonts w:ascii="Times New Roman" w:eastAsia="Times New Roman" w:hAnsi="Times New Roman" w:cs="Times New Roman"/>
          <w:sz w:val="28"/>
          <w:szCs w:val="20"/>
        </w:rPr>
        <w:t>Обучающимся</w:t>
      </w:r>
      <w:proofErr w:type="gramEnd"/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подраздел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ния университета обеспечивают рабочее место компьютерным оборудованием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подразделениях среднего уровня менеджмента (</w:t>
      </w:r>
      <w:proofErr w:type="gramStart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общий</w:t>
      </w:r>
      <w:proofErr w:type="gramEnd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отдел, отдел кадров, отдел по развитию би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205510" w:rsidRPr="0002235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Во время прохождения практики </w:t>
      </w:r>
      <w:proofErr w:type="gramStart"/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обеспечивается свобод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205510" w:rsidRPr="00205510" w:rsidRDefault="00205510" w:rsidP="00205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тики.</w:t>
      </w: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E48AD" w:rsidRPr="002F51FC" w:rsidRDefault="005E48AD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674671" w:rsidRPr="002F51FC" w:rsidTr="0017386E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74671" w:rsidRPr="00674671" w:rsidRDefault="00674671" w:rsidP="0067467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 xml:space="preserve">Доступ к персональному компьютеру со стандартным набором </w:t>
            </w:r>
            <w:proofErr w:type="gramStart"/>
            <w:r w:rsidRPr="00674671">
              <w:rPr>
                <w:rFonts w:ascii="Times New Roman" w:hAnsi="Times New Roman" w:cs="Times New Roman"/>
              </w:rPr>
              <w:t>программного</w:t>
            </w:r>
            <w:proofErr w:type="gramEnd"/>
            <w:r w:rsidRPr="00674671">
              <w:rPr>
                <w:rFonts w:ascii="Times New Roman" w:hAnsi="Times New Roman" w:cs="Times New Roman"/>
              </w:rPr>
              <w:t xml:space="preserve"> обесп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 xml:space="preserve">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</w:t>
            </w:r>
            <w:r w:rsidRPr="00674671">
              <w:rPr>
                <w:rFonts w:ascii="Times New Roman" w:hAnsi="Times New Roman" w:cs="Times New Roman"/>
              </w:rPr>
              <w:t>а</w:t>
            </w:r>
            <w:r w:rsidRPr="00674671">
              <w:rPr>
                <w:rFonts w:ascii="Times New Roman" w:hAnsi="Times New Roman" w:cs="Times New Roman"/>
              </w:rPr>
              <w:t>ниям в соответствии с направлением подг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>товки.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lastRenderedPageBreak/>
              <w:t>ния (выполнения курсовых работ)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lastRenderedPageBreak/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 xml:space="preserve">Лаборатория </w:t>
            </w:r>
            <w:proofErr w:type="gramStart"/>
            <w:r w:rsidRPr="002F51FC">
              <w:rPr>
                <w:rFonts w:ascii="Times New Roman" w:hAnsi="Times New Roman" w:cs="Times New Roman"/>
                <w:lang w:eastAsia="ru-RU"/>
              </w:rPr>
              <w:t>информационных</w:t>
            </w:r>
            <w:proofErr w:type="gramEnd"/>
            <w:r w:rsidRPr="002F51FC">
              <w:rPr>
                <w:rFonts w:ascii="Times New Roman" w:hAnsi="Times New Roman" w:cs="Times New Roman"/>
                <w:lang w:eastAsia="ru-RU"/>
              </w:rPr>
              <w:t xml:space="preserve">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5E48AD" w:rsidRPr="002F51FC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5E48AD" w:rsidRPr="00240137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5E48AD" w:rsidRPr="00240137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</w:t>
            </w:r>
            <w:proofErr w:type="gramStart"/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документационного</w:t>
            </w:r>
            <w:proofErr w:type="gramEnd"/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40137" w:rsidRDefault="005E48AD" w:rsidP="000F532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дование: персональный компьютер, проектор, акустическая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5E48AD" w:rsidRPr="002F51FC" w:rsidTr="000F532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E48AD" w:rsidRPr="002F51FC" w:rsidRDefault="005E48AD" w:rsidP="000F532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1A1FB4" w:rsidRDefault="001A1FB4" w:rsidP="001A1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FB4" w:rsidRDefault="001A1FB4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74671" w:rsidRDefault="00674671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74671" w:rsidRDefault="00674671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74671" w:rsidRDefault="00674671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5E48AD" w:rsidRDefault="005E48AD" w:rsidP="001A1F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A1FB4" w:rsidRPr="00772232" w:rsidRDefault="001A1FB4" w:rsidP="001A1FB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32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РУКОВОДСТВО ПРАКТИКОЙ</w:t>
      </w: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 xml:space="preserve">Положения о практической подготовке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от 01 марта 2023 года </w:t>
      </w:r>
      <w:bookmarkStart w:id="2" w:name="_Hlk91066410"/>
      <w:r w:rsidRPr="00674671">
        <w:rPr>
          <w:rFonts w:ascii="Times New Roman" w:hAnsi="Times New Roman" w:cs="Times New Roman"/>
          <w:sz w:val="28"/>
          <w:szCs w:val="28"/>
        </w:rPr>
        <w:t>№</w:t>
      </w:r>
      <w:bookmarkEnd w:id="2"/>
      <w:r w:rsidRPr="00674671">
        <w:rPr>
          <w:rFonts w:ascii="Times New Roman" w:hAnsi="Times New Roman" w:cs="Times New Roman"/>
          <w:sz w:val="28"/>
          <w:szCs w:val="28"/>
        </w:rPr>
        <w:t>80.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</w:t>
      </w:r>
      <w:r w:rsidRPr="00674671">
        <w:rPr>
          <w:rFonts w:ascii="Times New Roman" w:eastAsia="Calibri" w:hAnsi="Times New Roman" w:cs="Times New Roman"/>
          <w:sz w:val="28"/>
          <w:szCs w:val="28"/>
        </w:rPr>
        <w:t>н</w:t>
      </w:r>
      <w:r w:rsidRPr="00674671">
        <w:rPr>
          <w:rFonts w:ascii="Times New Roman" w:eastAsia="Calibri" w:hAnsi="Times New Roman" w:cs="Times New Roman"/>
          <w:sz w:val="28"/>
          <w:szCs w:val="28"/>
        </w:rPr>
        <w:t>ного за руководство практикой от университета.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674671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тета (преподаватели выпускающей кафедры), руководство от базы практики - пр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осуществляют ведущие специ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листы (ответственное лицо от профильного предприятия (организации, учрежд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674671">
        <w:rPr>
          <w:rFonts w:ascii="Times New Roman" w:hAnsi="Times New Roman" w:cs="Times New Roman"/>
          <w:sz w:val="28"/>
          <w:szCs w:val="28"/>
        </w:rPr>
        <w:t>трудо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при участии руководителя от кафедры проводит организационный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структаж. В процессе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ностях организации практической подготовки в форме практики.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начала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 xml:space="preserve">нии срока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кальных нормативных актов Университета.</w:t>
      </w:r>
    </w:p>
    <w:p w:rsidR="00674671" w:rsidRPr="00674671" w:rsidRDefault="00674671" w:rsidP="006746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 xml:space="preserve">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674671" w:rsidRPr="00674671" w:rsidRDefault="00674671" w:rsidP="00674671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lastRenderedPageBreak/>
        <w:t>Обучающиеся заочной формы обучения, проходящие практику в межсессио</w:t>
      </w:r>
      <w:r w:rsidRPr="00674671">
        <w:rPr>
          <w:rFonts w:ascii="Times New Roman" w:hAnsi="Times New Roman"/>
          <w:sz w:val="28"/>
          <w:szCs w:val="28"/>
        </w:rPr>
        <w:t>н</w:t>
      </w:r>
      <w:r w:rsidRPr="00674671">
        <w:rPr>
          <w:rFonts w:ascii="Times New Roman" w:hAnsi="Times New Roman"/>
          <w:sz w:val="28"/>
          <w:szCs w:val="28"/>
        </w:rPr>
        <w:t xml:space="preserve">ный период, сдают отчет руководителю практики в течение трех дней после приезда на очередную сессию. </w:t>
      </w:r>
      <w:proofErr w:type="gramStart"/>
      <w:r w:rsidRPr="00674671">
        <w:rPr>
          <w:rFonts w:ascii="Times New Roman" w:hAnsi="Times New Roman"/>
          <w:sz w:val="28"/>
          <w:szCs w:val="28"/>
        </w:rPr>
        <w:t>В этом случае руководитель практики в течение десяти раб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экзаменационно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мость результаты промежуточной аттестации датой последнего дня практики, с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>гласно приказу о направлении (распределении) обучающихся на практику.</w:t>
      </w:r>
      <w:proofErr w:type="gramEnd"/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ции, в которой он работает, если выполняемые им трудовые функции соответствуют содержанию практики. 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кафедры:</w:t>
      </w:r>
    </w:p>
    <w:p w:rsidR="00674671" w:rsidRPr="00674671" w:rsidRDefault="00674671" w:rsidP="00674671">
      <w:pPr>
        <w:numPr>
          <w:ilvl w:val="0"/>
          <w:numId w:val="2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выполнению программы практики перед ее началом;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</w:t>
      </w:r>
      <w:r w:rsidRPr="00674671">
        <w:rPr>
          <w:rFonts w:ascii="Times New Roman" w:hAnsi="Times New Roman" w:cs="Times New Roman"/>
          <w:sz w:val="28"/>
          <w:szCs w:val="28"/>
        </w:rPr>
        <w:t>с</w:t>
      </w:r>
      <w:r w:rsidRPr="00674671">
        <w:rPr>
          <w:rFonts w:ascii="Times New Roman" w:hAnsi="Times New Roman" w:cs="Times New Roman"/>
          <w:sz w:val="28"/>
          <w:szCs w:val="28"/>
        </w:rPr>
        <w:t>ности, пожарной безопасности, а также правилам внутреннего трудового распоря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ка;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отвеча</w:t>
      </w:r>
      <w:r w:rsidRPr="00674671">
        <w:rPr>
          <w:rFonts w:ascii="Times New Roman" w:hAnsi="Times New Roman" w:cs="Times New Roman"/>
          <w:sz w:val="28"/>
          <w:szCs w:val="28"/>
        </w:rPr>
        <w:t>ю</w:t>
      </w:r>
      <w:r w:rsidRPr="00674671">
        <w:rPr>
          <w:rFonts w:ascii="Times New Roman" w:hAnsi="Times New Roman" w:cs="Times New Roman"/>
          <w:sz w:val="28"/>
          <w:szCs w:val="28"/>
        </w:rPr>
        <w:t>щим санитарным правилам и требованиям охраны труда;</w:t>
      </w:r>
    </w:p>
    <w:p w:rsidR="00674671" w:rsidRPr="00674671" w:rsidRDefault="00674671" w:rsidP="00674671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674671" w:rsidRPr="00674671" w:rsidRDefault="00674671" w:rsidP="00674671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674671" w:rsidRPr="00674671" w:rsidRDefault="00674671" w:rsidP="00674671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чественно и в установленные сроки;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674671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6746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4671">
        <w:rPr>
          <w:rFonts w:ascii="Times New Roman" w:hAnsi="Times New Roman" w:cs="Times New Roman"/>
          <w:sz w:val="28"/>
          <w:szCs w:val="28"/>
        </w:rPr>
        <w:t xml:space="preserve"> выполне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ной работе в назначенное время;</w:t>
      </w:r>
    </w:p>
    <w:p w:rsidR="001A1FB4" w:rsidRPr="00674671" w:rsidRDefault="00674671" w:rsidP="006746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</w:t>
      </w:r>
      <w:r w:rsidRPr="00674671">
        <w:rPr>
          <w:rFonts w:ascii="Times New Roman" w:hAnsi="Times New Roman" w:cs="Times New Roman"/>
          <w:sz w:val="28"/>
          <w:szCs w:val="28"/>
        </w:rPr>
        <w:t>б</w:t>
      </w:r>
      <w:r w:rsidRPr="00674671">
        <w:rPr>
          <w:rFonts w:ascii="Times New Roman" w:hAnsi="Times New Roman" w:cs="Times New Roman"/>
          <w:sz w:val="28"/>
          <w:szCs w:val="28"/>
        </w:rPr>
        <w:t>разовательной среде университета</w:t>
      </w:r>
      <w:bookmarkEnd w:id="3"/>
      <w:r w:rsidR="001A1FB4" w:rsidRPr="00674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671" w:rsidRDefault="00674671" w:rsidP="006746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Default="00674671" w:rsidP="006746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Default="00674671" w:rsidP="006746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671" w:rsidRPr="00674671" w:rsidRDefault="00674671" w:rsidP="0067467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FB4" w:rsidRDefault="001A1FB4" w:rsidP="001A1F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10" w:rsidRPr="00205510" w:rsidRDefault="001A1FB4" w:rsidP="00205510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И ПРОВЕДЕНИЕ ПРАКТИКИ </w:t>
      </w:r>
    </w:p>
    <w:p w:rsidR="001A1FB4" w:rsidRPr="00205510" w:rsidRDefault="001A1FB4" w:rsidP="00205510">
      <w:pPr>
        <w:pStyle w:val="a6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205510">
        <w:rPr>
          <w:rFonts w:ascii="Times New Roman" w:hAnsi="Times New Roman" w:cs="Times New Roman"/>
          <w:b/>
          <w:sz w:val="28"/>
          <w:szCs w:val="28"/>
        </w:rPr>
        <w:t>ДЛЯ ЛИЦ С ОГРАНИЧЕННЫМИ ВОЗМОЖНОСТЯМИ ЗДОРОВЬЯ</w:t>
      </w:r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ми здоровья (ОВЗ) осуществляется с учетом особенностей психофизического разв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тия, индивидуальных возможностей и состояния здоровья таких обучающихся, 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205510" w:rsidRPr="000954A0" w:rsidRDefault="00205510" w:rsidP="0020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подробный индивидуальный инструктаж по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>предд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преподавателей;</w:t>
      </w:r>
    </w:p>
    <w:p w:rsidR="00205510" w:rsidRPr="000954A0" w:rsidRDefault="00205510" w:rsidP="00205510">
      <w:pPr>
        <w:numPr>
          <w:ilvl w:val="0"/>
          <w:numId w:val="9"/>
        </w:numPr>
        <w:tabs>
          <w:tab w:val="left" w:pos="709"/>
          <w:tab w:val="left" w:pos="1134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</w:t>
      </w:r>
      <w:r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1A1FB4" w:rsidRPr="000954A0" w:rsidRDefault="001A1FB4" w:rsidP="00205510">
      <w:pPr>
        <w:tabs>
          <w:tab w:val="left" w:pos="993"/>
        </w:tabs>
        <w:spacing w:after="0" w:line="360" w:lineRule="exact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0FBD" w:rsidRPr="00EE0FBD" w:rsidRDefault="00EE0FBD" w:rsidP="00335D83">
      <w:pPr>
        <w:spacing w:after="0" w:line="238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EE0FBD" w:rsidRPr="00EE0FBD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</w:p>
    <w:p w:rsidR="00205510" w:rsidRDefault="00205510" w:rsidP="00205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C350E2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8080"/>
      </w:tblGrid>
      <w:tr w:rsidR="00FE439F" w:rsidRPr="00634806" w:rsidTr="00FE439F">
        <w:tc>
          <w:tcPr>
            <w:tcW w:w="1526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FE439F" w:rsidRPr="00FE439F" w:rsidRDefault="00FE439F" w:rsidP="00FE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3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74671" w:rsidRPr="000954A0" w:rsidTr="000F532D">
        <w:tc>
          <w:tcPr>
            <w:tcW w:w="1526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674671" w:rsidRPr="000954A0" w:rsidRDefault="00674671" w:rsidP="000F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674671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20"/>
        </w:rPr>
        <w:t>ТЕХНОЛОГИЧЕСКОЙ</w:t>
      </w:r>
      <w:proofErr w:type="gramEnd"/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(ПРОЕКТНО-ТЕХНОЛОГИЧЕСКОЙ)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674671" w:rsidRPr="000954A0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674671" w:rsidRPr="00674671" w:rsidRDefault="00674671" w:rsidP="00674671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674671" w:rsidRPr="00674671" w:rsidRDefault="00674671" w:rsidP="00674671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674671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674671" w:rsidRPr="000954A0" w:rsidRDefault="00674671" w:rsidP="00674671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674671" w:rsidRPr="000954A0" w:rsidRDefault="00674671" w:rsidP="0067467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674671" w:rsidRPr="00674671" w:rsidRDefault="00674671" w:rsidP="00674671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74671">
        <w:rPr>
          <w:rFonts w:ascii="Times New Roman" w:eastAsia="Times New Roman" w:hAnsi="Times New Roman" w:cs="Times New Roman"/>
          <w:i/>
          <w:sz w:val="20"/>
          <w:szCs w:val="20"/>
        </w:rPr>
        <w:t xml:space="preserve"> (Фамилия И.О.)</w:t>
      </w:r>
    </w:p>
    <w:p w:rsidR="00674671" w:rsidRPr="000954A0" w:rsidRDefault="00674671" w:rsidP="00674671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674671" w:rsidRPr="000954A0" w:rsidRDefault="00674671" w:rsidP="00674671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74671" w:rsidRPr="000954A0" w:rsidRDefault="00674671" w:rsidP="00674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DB6070" w:rsidRPr="00C350E2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</w:p>
    <w:p w:rsidR="00674671" w:rsidRPr="000954A0" w:rsidRDefault="00674671" w:rsidP="00674671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981F2D" w:rsidRDefault="00FE439F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74671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74671" w:rsidRPr="00981F2D" w:rsidRDefault="00674671" w:rsidP="006746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74671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4671" w:rsidRPr="00981F2D" w:rsidRDefault="00674671" w:rsidP="0067467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74671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674671" w:rsidRPr="002D5570" w:rsidRDefault="00674671" w:rsidP="0067467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674671" w:rsidRPr="00BF27EA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74671" w:rsidRPr="002D5570" w:rsidRDefault="00674671" w:rsidP="00674671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</w:p>
    <w:p w:rsidR="00674671" w:rsidRPr="002D5570" w:rsidRDefault="00674671" w:rsidP="006746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2D5570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менеджмента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2D55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674671" w:rsidRPr="006307C6" w:rsidRDefault="00674671" w:rsidP="00674671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307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Менеджмент организации</w:t>
      </w:r>
    </w:p>
    <w:p w:rsidR="00674671" w:rsidRPr="00BF27EA" w:rsidRDefault="00674671" w:rsidP="00674671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практики </w:t>
      </w:r>
      <w:r w:rsidRPr="002D5570">
        <w:rPr>
          <w:rFonts w:ascii="Times New Roman" w:eastAsia="Calibri" w:hAnsi="Times New Roman" w:cs="Times New Roman"/>
          <w:b/>
        </w:rPr>
        <w:t xml:space="preserve">с </w:t>
      </w:r>
      <w:r>
        <w:rPr>
          <w:rFonts w:ascii="Times New Roman" w:eastAsia="Calibri" w:hAnsi="Times New Roman" w:cs="Times New Roman"/>
          <w:b/>
        </w:rPr>
        <w:t>_____________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E713E6">
        <w:rPr>
          <w:rFonts w:ascii="Times New Roman" w:eastAsia="Calibri" w:hAnsi="Times New Roman" w:cs="Times New Roman"/>
        </w:rPr>
        <w:t>г</w:t>
      </w:r>
      <w:r>
        <w:rPr>
          <w:rFonts w:ascii="Times New Roman" w:eastAsia="Calibri" w:hAnsi="Times New Roman" w:cs="Times New Roman"/>
          <w:color w:val="548DD4"/>
        </w:rPr>
        <w:t xml:space="preserve">. </w:t>
      </w:r>
      <w:r w:rsidRPr="00BF27EA">
        <w:rPr>
          <w:rFonts w:ascii="Times New Roman" w:eastAsia="Calibri" w:hAnsi="Times New Roman" w:cs="Times New Roman"/>
        </w:rPr>
        <w:t xml:space="preserve">по </w:t>
      </w:r>
      <w:r>
        <w:rPr>
          <w:rFonts w:ascii="Times New Roman" w:eastAsia="Calibri" w:hAnsi="Times New Roman" w:cs="Times New Roman"/>
          <w:b/>
        </w:rPr>
        <w:t>____________</w:t>
      </w:r>
      <w:r w:rsidRPr="00BF27EA">
        <w:rPr>
          <w:rFonts w:ascii="Times New Roman" w:eastAsia="Calibri" w:hAnsi="Times New Roman" w:cs="Times New Roman"/>
        </w:rPr>
        <w:t xml:space="preserve"> г.</w:t>
      </w:r>
    </w:p>
    <w:p w:rsidR="00674671" w:rsidRPr="00BF27EA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</w:rPr>
        <w:t>______________________________________________________</w:t>
      </w:r>
    </w:p>
    <w:p w:rsidR="00674671" w:rsidRPr="006307C6" w:rsidRDefault="00674671" w:rsidP="00674671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142" w:firstLine="0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 xml:space="preserve">Сроки сдачи студентом отчёта </w:t>
      </w:r>
      <w:r>
        <w:rPr>
          <w:rFonts w:ascii="Times New Roman" w:eastAsia="Calibri" w:hAnsi="Times New Roman" w:cs="Times New Roman"/>
          <w:b/>
        </w:rPr>
        <w:t>___________________________________</w:t>
      </w:r>
    </w:p>
    <w:p w:rsidR="00674671" w:rsidRPr="00BF27EA" w:rsidRDefault="00674671" w:rsidP="00674671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085"/>
        <w:gridCol w:w="1280"/>
      </w:tblGrid>
      <w:tr w:rsidR="00674671" w:rsidRPr="00BF27EA" w:rsidTr="000F532D">
        <w:trPr>
          <w:trHeight w:val="247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674671" w:rsidRPr="00BF27EA" w:rsidTr="000F532D">
        <w:trPr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индивидуальным заданием и календарным графиком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00.00.20__- 00.00.20__</w:t>
            </w: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F06CFE" w:rsidRDefault="00674671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3D40E3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9" w:type="dxa"/>
            <w:vAlign w:val="center"/>
          </w:tcPr>
          <w:p w:rsidR="00674671" w:rsidRPr="004C007E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9" w:type="dxa"/>
            <w:vAlign w:val="center"/>
          </w:tcPr>
          <w:p w:rsidR="00674671" w:rsidRPr="003D40E3" w:rsidRDefault="00674671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BF27EA" w:rsidTr="000F532D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D54FE4" w:rsidRDefault="00674671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BF27EA" w:rsidRDefault="00674671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одитель практики от кафедры менеджмента____________________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 г.</w:t>
      </w:r>
    </w:p>
    <w:p w:rsidR="00674671" w:rsidRPr="00E77D95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4671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Задание принял к исполнению __________________________ ____________00.00.202__ г.</w:t>
      </w:r>
    </w:p>
    <w:p w:rsidR="00674671" w:rsidRPr="00267D8A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2932C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студента)</w:t>
      </w:r>
    </w:p>
    <w:p w:rsidR="00674671" w:rsidRPr="00BF27EA" w:rsidRDefault="00674671" w:rsidP="00674671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00.00.202__</w:t>
      </w:r>
      <w:r w:rsidRPr="00036A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674671" w:rsidRDefault="00674671" w:rsidP="0067467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(подпись)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6746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4671" w:rsidRDefault="00674671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ТЕХНОЛОГИЧЕСКАЯ (ПРОЕКТНО-ТЕХНОЛОГИЧЕСКАЯ) ПРАКТИКА</w:t>
      </w:r>
    </w:p>
    <w:p w:rsidR="00DB6070" w:rsidRPr="00A038B5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6070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DB6070" w:rsidRPr="00BC2C51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B6070" w:rsidRPr="00186B50" w:rsidRDefault="00DB6070" w:rsidP="00DB6070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DB6070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DB6070" w:rsidRPr="00174A58" w:rsidRDefault="00DB6070" w:rsidP="00DB6070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DB6070" w:rsidRPr="00174A58" w:rsidRDefault="00DB6070" w:rsidP="00DB607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DB6070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B6070" w:rsidRPr="00BF27EA" w:rsidRDefault="00DB6070" w:rsidP="00DB607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977"/>
      </w:tblGrid>
      <w:tr w:rsidR="00DB6070" w:rsidRPr="00BF27EA" w:rsidTr="00674671"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DB6070" w:rsidRPr="00BF27EA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977" w:type="dxa"/>
            <w:vAlign w:val="center"/>
          </w:tcPr>
          <w:p w:rsidR="00DB6070" w:rsidRPr="00E206B1" w:rsidRDefault="00DB6070" w:rsidP="00695B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DB6070" w:rsidRPr="00BF27EA" w:rsidTr="00674671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нструктаж по охране труда, технике бе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тарии и гигиены труда, а также правилам вну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Ознакомиться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дивидуальным заданием и календарным граф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F06CFE" w:rsidRDefault="00DB6070" w:rsidP="00695B7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4C007E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DB6070" w:rsidRPr="003D40E3" w:rsidRDefault="00DB6070" w:rsidP="0069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B6070" w:rsidRPr="00BF27EA" w:rsidTr="00674671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0" w:type="dxa"/>
            <w:shd w:val="clear" w:color="auto" w:fill="auto"/>
          </w:tcPr>
          <w:p w:rsidR="00DB6070" w:rsidRPr="00D54FE4" w:rsidRDefault="00DB6070" w:rsidP="00695B7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6070" w:rsidRPr="00BF27EA" w:rsidRDefault="00DB6070" w:rsidP="00695B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6070" w:rsidRPr="00BF27EA" w:rsidRDefault="00DB6070" w:rsidP="00695B7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DB6070" w:rsidRPr="00BF27EA" w:rsidRDefault="00DB6070" w:rsidP="00DB607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DB6070" w:rsidRPr="00BF27EA" w:rsidTr="00695B75">
        <w:tc>
          <w:tcPr>
            <w:tcW w:w="1275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DB6070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DB6070" w:rsidRPr="00BF27EA" w:rsidTr="00695B75">
        <w:tc>
          <w:tcPr>
            <w:tcW w:w="127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DB6070" w:rsidRPr="00BF27EA" w:rsidRDefault="00DB6070" w:rsidP="00695B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B6070" w:rsidRPr="00BF27EA" w:rsidRDefault="00DB6070" w:rsidP="00DB607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674671" w:rsidP="0067467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DB6070" w:rsidRPr="00674671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674671" w:rsidRPr="00BC32A5" w:rsidRDefault="00674671" w:rsidP="00674671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DB6070" w:rsidRPr="00674671" w:rsidRDefault="00674671" w:rsidP="00674671">
      <w:pPr>
        <w:spacing w:after="0" w:line="24" w:lineRule="atLeast"/>
        <w:jc w:val="center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DB6070" w:rsidRDefault="00DB6070" w:rsidP="00DB607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42A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D93930" w:rsidRDefault="00D9393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DB6070" w:rsidRDefault="00DB6070" w:rsidP="00DB6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 w:rsidRPr="00A762A6">
        <w:rPr>
          <w:rFonts w:ascii="Times New Roman" w:eastAsia="Times New Roman" w:hAnsi="Times New Roman" w:cs="Times New Roman"/>
          <w:b/>
        </w:rPr>
        <w:t>о работе практиканта</w:t>
      </w: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</w:t>
      </w:r>
      <w:r>
        <w:rPr>
          <w:rFonts w:ascii="Times New Roman" w:hAnsi="Times New Roman" w:cs="Times New Roman"/>
          <w:spacing w:val="1"/>
          <w:lang w:eastAsia="ru-RU"/>
        </w:rPr>
        <w:t>_______________________________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DB6070" w:rsidRPr="00674671" w:rsidRDefault="00674671" w:rsidP="006746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71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74671">
        <w:rPr>
          <w:rFonts w:ascii="Times New Roman" w:hAnsi="Times New Roman" w:cs="Times New Roman"/>
          <w:sz w:val="24"/>
          <w:szCs w:val="24"/>
          <w:lang w:eastAsia="ru-RU"/>
        </w:rPr>
        <w:t>шал их.</w:t>
      </w:r>
      <w:r w:rsidR="00DB6070" w:rsidRPr="00674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070" w:rsidRPr="00F13364" w:rsidRDefault="00DB6070" w:rsidP="00DB6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1276"/>
        <w:gridCol w:w="1276"/>
        <w:gridCol w:w="1275"/>
        <w:gridCol w:w="1134"/>
      </w:tblGrid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DB6070" w:rsidRPr="00CB64B8" w:rsidTr="0067467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070" w:rsidRPr="00CB64B8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70" w:rsidRPr="00CB64B8" w:rsidRDefault="00DB6070" w:rsidP="0069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070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DB6070" w:rsidRPr="00F13364" w:rsidRDefault="00DB6070" w:rsidP="00DB6070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DB6070" w:rsidRDefault="00DB6070" w:rsidP="00DB60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DB6070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6070" w:rsidRDefault="00DB607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05510" w:rsidRPr="000954A0" w:rsidRDefault="00205510" w:rsidP="002055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674671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205510" w:rsidRPr="000954A0" w:rsidRDefault="00D93930" w:rsidP="00D93930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D93930" w:rsidRDefault="00D93930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е</w:t>
      </w: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бительской кооперации» ___________________________________________________</w:t>
      </w:r>
    </w:p>
    <w:p w:rsidR="00674671" w:rsidRPr="00674671" w:rsidRDefault="00674671" w:rsidP="00674671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674671" w:rsidRPr="00674671" w:rsidRDefault="00674671" w:rsidP="00674671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746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4671">
        <w:rPr>
          <w:rFonts w:ascii="Times New Roman" w:hAnsi="Times New Roman" w:cs="Times New Roman"/>
          <w:sz w:val="24"/>
          <w:szCs w:val="24"/>
        </w:rPr>
        <w:t xml:space="preserve"> придерживался (не пр</w:t>
      </w:r>
      <w:r w:rsidRPr="00674671">
        <w:rPr>
          <w:rFonts w:ascii="Times New Roman" w:hAnsi="Times New Roman" w:cs="Times New Roman"/>
          <w:sz w:val="24"/>
          <w:szCs w:val="24"/>
        </w:rPr>
        <w:t>и</w:t>
      </w:r>
      <w:r w:rsidRPr="00674671">
        <w:rPr>
          <w:rFonts w:ascii="Times New Roman" w:hAnsi="Times New Roman" w:cs="Times New Roman"/>
          <w:sz w:val="24"/>
          <w:szCs w:val="24"/>
        </w:rPr>
        <w:t>держивался) рабочего графика и индивидуального задания, ответственно (недостаточно отве</w:t>
      </w:r>
      <w:r w:rsidRPr="00674671">
        <w:rPr>
          <w:rFonts w:ascii="Times New Roman" w:hAnsi="Times New Roman" w:cs="Times New Roman"/>
          <w:sz w:val="24"/>
          <w:szCs w:val="24"/>
        </w:rPr>
        <w:t>т</w:t>
      </w:r>
      <w:r w:rsidRPr="00674671">
        <w:rPr>
          <w:rFonts w:ascii="Times New Roman" w:hAnsi="Times New Roman" w:cs="Times New Roman"/>
          <w:sz w:val="24"/>
          <w:szCs w:val="24"/>
        </w:rPr>
        <w:t>ственно, неответственно) относился к поставленным задачам, последовательно (не системно) р</w:t>
      </w:r>
      <w:r w:rsidRPr="00674671">
        <w:rPr>
          <w:rFonts w:ascii="Times New Roman" w:hAnsi="Times New Roman" w:cs="Times New Roman"/>
          <w:sz w:val="24"/>
          <w:szCs w:val="24"/>
        </w:rPr>
        <w:t>е</w:t>
      </w:r>
      <w:r w:rsidRPr="00674671">
        <w:rPr>
          <w:rFonts w:ascii="Times New Roman" w:hAnsi="Times New Roman" w:cs="Times New Roman"/>
          <w:sz w:val="24"/>
          <w:szCs w:val="24"/>
        </w:rPr>
        <w:t>шал их.</w:t>
      </w:r>
    </w:p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1276"/>
        <w:gridCol w:w="1275"/>
      </w:tblGrid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74671" w:rsidRPr="00674671" w:rsidTr="00674671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71" w:rsidRPr="00674671" w:rsidTr="0067467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71" w:rsidRPr="00674671" w:rsidRDefault="00674671" w:rsidP="00674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671" w:rsidRPr="00674671" w:rsidRDefault="00674671" w:rsidP="00674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674671" w:rsidRPr="00674671" w:rsidRDefault="00674671" w:rsidP="0067467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674671" w:rsidRPr="00674671" w:rsidRDefault="00674671" w:rsidP="0067467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674671" w:rsidRPr="00674671" w:rsidRDefault="00674671" w:rsidP="00674671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E0FBD" w:rsidRPr="00674671" w:rsidRDefault="00674671" w:rsidP="006746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</w:rPr>
        <w:sectPr w:rsidR="00EE0FBD" w:rsidRPr="00674671" w:rsidSect="00EE0FBD">
          <w:pgSz w:w="11906" w:h="16838"/>
          <w:pgMar w:top="709" w:right="566" w:bottom="993" w:left="1134" w:header="709" w:footer="709" w:gutter="0"/>
          <w:cols w:space="708"/>
          <w:docGrid w:linePitch="360"/>
        </w:sect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p w:rsidR="005920F4" w:rsidRDefault="005920F4" w:rsidP="006746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59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E0D2D"/>
    <w:multiLevelType w:val="hybridMultilevel"/>
    <w:tmpl w:val="8ABA7D4E"/>
    <w:lvl w:ilvl="0" w:tplc="FD66C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3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0"/>
  </w:num>
  <w:num w:numId="5">
    <w:abstractNumId w:val="2"/>
  </w:num>
  <w:num w:numId="6">
    <w:abstractNumId w:val="25"/>
  </w:num>
  <w:num w:numId="7">
    <w:abstractNumId w:val="24"/>
  </w:num>
  <w:num w:numId="8">
    <w:abstractNumId w:val="0"/>
  </w:num>
  <w:num w:numId="9">
    <w:abstractNumId w:val="3"/>
  </w:num>
  <w:num w:numId="10">
    <w:abstractNumId w:val="17"/>
  </w:num>
  <w:num w:numId="11">
    <w:abstractNumId w:val="12"/>
  </w:num>
  <w:num w:numId="12">
    <w:abstractNumId w:val="1"/>
  </w:num>
  <w:num w:numId="13">
    <w:abstractNumId w:val="19"/>
  </w:num>
  <w:num w:numId="14">
    <w:abstractNumId w:val="6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23"/>
  </w:num>
  <w:num w:numId="20">
    <w:abstractNumId w:val="18"/>
  </w:num>
  <w:num w:numId="21">
    <w:abstractNumId w:val="4"/>
  </w:num>
  <w:num w:numId="22">
    <w:abstractNumId w:val="11"/>
  </w:num>
  <w:num w:numId="23">
    <w:abstractNumId w:val="21"/>
  </w:num>
  <w:num w:numId="24">
    <w:abstractNumId w:val="22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139EB"/>
    <w:rsid w:val="00016E8C"/>
    <w:rsid w:val="00022350"/>
    <w:rsid w:val="00026472"/>
    <w:rsid w:val="0008139C"/>
    <w:rsid w:val="000954A0"/>
    <w:rsid w:val="000A5B36"/>
    <w:rsid w:val="000B337D"/>
    <w:rsid w:val="000B3A66"/>
    <w:rsid w:val="000B569F"/>
    <w:rsid w:val="000D7E34"/>
    <w:rsid w:val="000F200A"/>
    <w:rsid w:val="000F6237"/>
    <w:rsid w:val="00122B05"/>
    <w:rsid w:val="00143143"/>
    <w:rsid w:val="00160A3C"/>
    <w:rsid w:val="00167C19"/>
    <w:rsid w:val="00173E92"/>
    <w:rsid w:val="00187060"/>
    <w:rsid w:val="001907BF"/>
    <w:rsid w:val="001A076D"/>
    <w:rsid w:val="001A0F39"/>
    <w:rsid w:val="001A1FB4"/>
    <w:rsid w:val="001A21B9"/>
    <w:rsid w:val="001A5815"/>
    <w:rsid w:val="001B14A8"/>
    <w:rsid w:val="001E30DC"/>
    <w:rsid w:val="001E3D0A"/>
    <w:rsid w:val="001F608D"/>
    <w:rsid w:val="00200054"/>
    <w:rsid w:val="00205510"/>
    <w:rsid w:val="00205DD0"/>
    <w:rsid w:val="00230A68"/>
    <w:rsid w:val="0024179D"/>
    <w:rsid w:val="00247422"/>
    <w:rsid w:val="002666B2"/>
    <w:rsid w:val="00290864"/>
    <w:rsid w:val="00293EDA"/>
    <w:rsid w:val="002B2526"/>
    <w:rsid w:val="002F1D4D"/>
    <w:rsid w:val="002F71ED"/>
    <w:rsid w:val="003303A8"/>
    <w:rsid w:val="00335D83"/>
    <w:rsid w:val="00345ABA"/>
    <w:rsid w:val="0034630B"/>
    <w:rsid w:val="00380375"/>
    <w:rsid w:val="003824A6"/>
    <w:rsid w:val="003C4344"/>
    <w:rsid w:val="003C49AE"/>
    <w:rsid w:val="003D0FD5"/>
    <w:rsid w:val="003D15E6"/>
    <w:rsid w:val="003D2AA8"/>
    <w:rsid w:val="003E3E3F"/>
    <w:rsid w:val="003E55BF"/>
    <w:rsid w:val="00444F72"/>
    <w:rsid w:val="00447E65"/>
    <w:rsid w:val="004574BD"/>
    <w:rsid w:val="00461C75"/>
    <w:rsid w:val="0049660F"/>
    <w:rsid w:val="004B225A"/>
    <w:rsid w:val="004D6B3A"/>
    <w:rsid w:val="004E6614"/>
    <w:rsid w:val="0052455C"/>
    <w:rsid w:val="0052767B"/>
    <w:rsid w:val="00550754"/>
    <w:rsid w:val="00554ACC"/>
    <w:rsid w:val="005763DB"/>
    <w:rsid w:val="005920F4"/>
    <w:rsid w:val="005B652E"/>
    <w:rsid w:val="005D6C26"/>
    <w:rsid w:val="005E48AD"/>
    <w:rsid w:val="005F043F"/>
    <w:rsid w:val="005F50CE"/>
    <w:rsid w:val="005F5B3E"/>
    <w:rsid w:val="00604138"/>
    <w:rsid w:val="00604BA4"/>
    <w:rsid w:val="00653AEE"/>
    <w:rsid w:val="0065737D"/>
    <w:rsid w:val="00665CEF"/>
    <w:rsid w:val="00674671"/>
    <w:rsid w:val="00686308"/>
    <w:rsid w:val="00695B75"/>
    <w:rsid w:val="00696EF6"/>
    <w:rsid w:val="006A09EC"/>
    <w:rsid w:val="006D162B"/>
    <w:rsid w:val="006E0CD5"/>
    <w:rsid w:val="006E1E25"/>
    <w:rsid w:val="006F2DBC"/>
    <w:rsid w:val="007002FE"/>
    <w:rsid w:val="00721422"/>
    <w:rsid w:val="00723276"/>
    <w:rsid w:val="007423B1"/>
    <w:rsid w:val="00765B01"/>
    <w:rsid w:val="00772232"/>
    <w:rsid w:val="00772311"/>
    <w:rsid w:val="00780CA8"/>
    <w:rsid w:val="0078172F"/>
    <w:rsid w:val="007836A6"/>
    <w:rsid w:val="007A4643"/>
    <w:rsid w:val="007D722A"/>
    <w:rsid w:val="007F27AB"/>
    <w:rsid w:val="00811A62"/>
    <w:rsid w:val="00816895"/>
    <w:rsid w:val="008312EB"/>
    <w:rsid w:val="00844A2A"/>
    <w:rsid w:val="008528E5"/>
    <w:rsid w:val="008555DD"/>
    <w:rsid w:val="00863AD6"/>
    <w:rsid w:val="00873D25"/>
    <w:rsid w:val="00882C51"/>
    <w:rsid w:val="0089415B"/>
    <w:rsid w:val="008B7A2A"/>
    <w:rsid w:val="008C1782"/>
    <w:rsid w:val="008C3643"/>
    <w:rsid w:val="00913C24"/>
    <w:rsid w:val="00914375"/>
    <w:rsid w:val="009350F3"/>
    <w:rsid w:val="00940991"/>
    <w:rsid w:val="00947931"/>
    <w:rsid w:val="00951DC6"/>
    <w:rsid w:val="00960381"/>
    <w:rsid w:val="0098150C"/>
    <w:rsid w:val="009A2B8F"/>
    <w:rsid w:val="009E7FF2"/>
    <w:rsid w:val="00A16D4A"/>
    <w:rsid w:val="00A21671"/>
    <w:rsid w:val="00A22C69"/>
    <w:rsid w:val="00A4018C"/>
    <w:rsid w:val="00A41883"/>
    <w:rsid w:val="00A51ED0"/>
    <w:rsid w:val="00A52405"/>
    <w:rsid w:val="00A8202B"/>
    <w:rsid w:val="00AA561D"/>
    <w:rsid w:val="00AB1187"/>
    <w:rsid w:val="00AC4B13"/>
    <w:rsid w:val="00AC4C25"/>
    <w:rsid w:val="00AC62CA"/>
    <w:rsid w:val="00AE6FA6"/>
    <w:rsid w:val="00AF02F5"/>
    <w:rsid w:val="00B041BC"/>
    <w:rsid w:val="00B22AB9"/>
    <w:rsid w:val="00B3741B"/>
    <w:rsid w:val="00B45DC9"/>
    <w:rsid w:val="00B5328C"/>
    <w:rsid w:val="00B64C46"/>
    <w:rsid w:val="00B707BA"/>
    <w:rsid w:val="00B72160"/>
    <w:rsid w:val="00B760CC"/>
    <w:rsid w:val="00B80DC9"/>
    <w:rsid w:val="00B824E1"/>
    <w:rsid w:val="00B94F6F"/>
    <w:rsid w:val="00BA2E77"/>
    <w:rsid w:val="00BC58B2"/>
    <w:rsid w:val="00BE1D11"/>
    <w:rsid w:val="00BF38B6"/>
    <w:rsid w:val="00C164F1"/>
    <w:rsid w:val="00C21493"/>
    <w:rsid w:val="00C350E2"/>
    <w:rsid w:val="00C54AF1"/>
    <w:rsid w:val="00C65C5F"/>
    <w:rsid w:val="00C65E6B"/>
    <w:rsid w:val="00C767B8"/>
    <w:rsid w:val="00C77DE7"/>
    <w:rsid w:val="00C81094"/>
    <w:rsid w:val="00C830CD"/>
    <w:rsid w:val="00C8634B"/>
    <w:rsid w:val="00CA689E"/>
    <w:rsid w:val="00CE087B"/>
    <w:rsid w:val="00D06ACF"/>
    <w:rsid w:val="00D26CBC"/>
    <w:rsid w:val="00D40465"/>
    <w:rsid w:val="00D44101"/>
    <w:rsid w:val="00D446E4"/>
    <w:rsid w:val="00D51325"/>
    <w:rsid w:val="00D55026"/>
    <w:rsid w:val="00D647BE"/>
    <w:rsid w:val="00D66AA7"/>
    <w:rsid w:val="00D71162"/>
    <w:rsid w:val="00D73A31"/>
    <w:rsid w:val="00D73E66"/>
    <w:rsid w:val="00D93930"/>
    <w:rsid w:val="00D94748"/>
    <w:rsid w:val="00DB343A"/>
    <w:rsid w:val="00DB6070"/>
    <w:rsid w:val="00DC0943"/>
    <w:rsid w:val="00DC74C5"/>
    <w:rsid w:val="00DF2DC8"/>
    <w:rsid w:val="00E159BD"/>
    <w:rsid w:val="00E25EF7"/>
    <w:rsid w:val="00E334FD"/>
    <w:rsid w:val="00E53C38"/>
    <w:rsid w:val="00E61C8C"/>
    <w:rsid w:val="00E70CDB"/>
    <w:rsid w:val="00E756A0"/>
    <w:rsid w:val="00E80FD9"/>
    <w:rsid w:val="00EB0484"/>
    <w:rsid w:val="00EC034F"/>
    <w:rsid w:val="00ED1288"/>
    <w:rsid w:val="00EE0FBD"/>
    <w:rsid w:val="00EF1D6C"/>
    <w:rsid w:val="00EF288B"/>
    <w:rsid w:val="00F0125D"/>
    <w:rsid w:val="00F048F4"/>
    <w:rsid w:val="00F1371A"/>
    <w:rsid w:val="00F826BE"/>
    <w:rsid w:val="00F82963"/>
    <w:rsid w:val="00F966A9"/>
    <w:rsid w:val="00FB1D97"/>
    <w:rsid w:val="00FB4DF0"/>
    <w:rsid w:val="00FD32A1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table" w:customStyle="1" w:styleId="21">
    <w:name w:val="Сетка таблицы21"/>
    <w:basedOn w:val="a1"/>
    <w:next w:val="a5"/>
    <w:uiPriority w:val="39"/>
    <w:rsid w:val="00C3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67467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4671"/>
    <w:rPr>
      <w:rFonts w:ascii="Calibri" w:eastAsia="Calibri" w:hAnsi="Calibri" w:cs="Times New Roman"/>
    </w:rPr>
  </w:style>
  <w:style w:type="paragraph" w:customStyle="1" w:styleId="11">
    <w:name w:val="Обычный + 11 пт"/>
    <w:aliases w:val="По центру"/>
    <w:basedOn w:val="a"/>
    <w:rsid w:val="00674671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hyperlink" Target="https://urait.ru" TargetMode="External"/><Relationship Id="rId26" Type="http://schemas.openxmlformats.org/officeDocument/2006/relationships/hyperlink" Target="http://www.znanium.com" TargetMode="External"/><Relationship Id="rId39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68899" TargetMode="External"/><Relationship Id="rId34" Type="http://schemas.openxmlformats.org/officeDocument/2006/relationships/hyperlink" Target="http://www.economy.gov.ru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microsoft.com/office/2007/relationships/hdphoto" Target="media/hdphoto1.wdp"/><Relationship Id="rId25" Type="http://schemas.openxmlformats.org/officeDocument/2006/relationships/hyperlink" Target="https://urait.ru" TargetMode="External"/><Relationship Id="rId33" Type="http://schemas.openxmlformats.org/officeDocument/2006/relationships/hyperlink" Target="http://www.minfin.ru" TargetMode="External"/><Relationship Id="rId38" Type="http://schemas.openxmlformats.org/officeDocument/2006/relationships/hyperlink" Target="http://www.ecsocman.edu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urait.ru/bcode/468462" TargetMode="External"/><Relationship Id="rId29" Type="http://schemas.openxmlformats.org/officeDocument/2006/relationships/hyperlink" Target="http://znanium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hyperlink" Target="https://urait.ru" TargetMode="External"/><Relationship Id="rId32" Type="http://schemas.openxmlformats.org/officeDocument/2006/relationships/hyperlink" Target="http://www.un.org/ecosoc/ru" TargetMode="External"/><Relationship Id="rId37" Type="http://schemas.openxmlformats.org/officeDocument/2006/relationships/hyperlink" Target="http://www.gks.ru" TargetMode="External"/><Relationship Id="rId40" Type="http://schemas.openxmlformats.org/officeDocument/2006/relationships/hyperlink" Target="https://urait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urait.ru" TargetMode="External"/><Relationship Id="rId28" Type="http://schemas.openxmlformats.org/officeDocument/2006/relationships/hyperlink" Target="http://znanium.com/go.php?id=972441" TargetMode="External"/><Relationship Id="rId36" Type="http://schemas.openxmlformats.org/officeDocument/2006/relationships/hyperlink" Target="http://www.novosibstat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" TargetMode="External"/><Relationship Id="rId31" Type="http://schemas.openxmlformats.org/officeDocument/2006/relationships/hyperlink" Target="http://www.cfin.ru/market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yperlink" Target="https://urait.ru/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hyperlink" Target="http://znanium.com/go.php?id=451396" TargetMode="External"/><Relationship Id="rId35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91E0-DC60-447B-A739-D67C7419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39</Pages>
  <Words>12034</Words>
  <Characters>68596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77</cp:revision>
  <cp:lastPrinted>2023-07-13T12:25:00Z</cp:lastPrinted>
  <dcterms:created xsi:type="dcterms:W3CDTF">2020-03-04T09:03:00Z</dcterms:created>
  <dcterms:modified xsi:type="dcterms:W3CDTF">2025-11-21T06:42:00Z</dcterms:modified>
</cp:coreProperties>
</file>